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04317" w14:textId="2FBC81DD" w:rsidR="00974D27" w:rsidRPr="00276152" w:rsidRDefault="00974D27" w:rsidP="00974D27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276152">
        <w:rPr>
          <w:rFonts w:ascii="Arial" w:hAnsi="Arial" w:cs="Arial"/>
          <w:b/>
          <w:sz w:val="24"/>
          <w:lang w:val="en-US"/>
        </w:rPr>
        <w:t>3GPP TSG-RAN4 Meeting #105</w:t>
      </w:r>
      <w:r w:rsidRPr="00276152">
        <w:rPr>
          <w:rFonts w:ascii="Arial" w:hAnsi="Arial" w:cs="Arial"/>
          <w:b/>
          <w:sz w:val="24"/>
          <w:lang w:val="en-US"/>
        </w:rPr>
        <w:tab/>
      </w:r>
      <w:r w:rsidR="007469D2" w:rsidRPr="007469D2">
        <w:rPr>
          <w:rFonts w:ascii="Arial" w:hAnsi="Arial" w:cs="Arial"/>
          <w:b/>
          <w:sz w:val="24"/>
          <w:lang w:val="en-US"/>
        </w:rPr>
        <w:t>R4-2219850</w:t>
      </w:r>
      <w:r w:rsidRPr="00276152">
        <w:rPr>
          <w:rFonts w:ascii="Arial" w:hAnsi="Arial" w:cs="Arial"/>
          <w:b/>
          <w:sz w:val="24"/>
          <w:lang w:val="en-US"/>
        </w:rPr>
        <w:br/>
      </w:r>
      <w:bookmarkEnd w:id="0"/>
      <w:r w:rsidRPr="00276152">
        <w:rPr>
          <w:rFonts w:ascii="Arial" w:hAnsi="Arial" w:cs="Arial"/>
          <w:b/>
          <w:sz w:val="24"/>
        </w:rPr>
        <w:t xml:space="preserve">Toulouse, France, </w:t>
      </w:r>
      <w:bookmarkStart w:id="3" w:name="_Hlk59524035"/>
      <w:r w:rsidRPr="00276152">
        <w:rPr>
          <w:rFonts w:ascii="Arial" w:hAnsi="Arial" w:cs="Arial"/>
          <w:b/>
          <w:sz w:val="24"/>
        </w:rPr>
        <w:t>14</w:t>
      </w:r>
      <w:r w:rsidRPr="00276152">
        <w:rPr>
          <w:rFonts w:ascii="Arial" w:hAnsi="Arial" w:cs="Arial"/>
          <w:b/>
          <w:sz w:val="24"/>
          <w:vertAlign w:val="superscript"/>
        </w:rPr>
        <w:t>th</w:t>
      </w:r>
      <w:r w:rsidRPr="00276152">
        <w:rPr>
          <w:rFonts w:ascii="Arial" w:hAnsi="Arial" w:cs="Arial"/>
          <w:b/>
          <w:sz w:val="24"/>
        </w:rPr>
        <w:t xml:space="preserve"> -18</w:t>
      </w:r>
      <w:r w:rsidRPr="00276152">
        <w:rPr>
          <w:rFonts w:ascii="Arial" w:hAnsi="Arial" w:cs="Arial"/>
          <w:b/>
          <w:sz w:val="24"/>
          <w:vertAlign w:val="superscript"/>
        </w:rPr>
        <w:t>th</w:t>
      </w:r>
      <w:r w:rsidRPr="00276152">
        <w:rPr>
          <w:rFonts w:ascii="Arial" w:hAnsi="Arial" w:cs="Arial"/>
          <w:b/>
          <w:sz w:val="24"/>
        </w:rPr>
        <w:t xml:space="preserve"> November 2022</w:t>
      </w:r>
      <w:bookmarkEnd w:id="3"/>
    </w:p>
    <w:p w14:paraId="35952387" w14:textId="77777777" w:rsidR="00816C9D" w:rsidRPr="00276152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F035267" w:rsidR="00816C9D" w:rsidRPr="00276152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276152">
        <w:rPr>
          <w:rFonts w:ascii="Arial" w:hAnsi="Arial" w:cs="Arial"/>
          <w:b/>
          <w:sz w:val="24"/>
          <w:szCs w:val="24"/>
        </w:rPr>
        <w:t>Agenda item:</w:t>
      </w:r>
      <w:r w:rsidRPr="00276152">
        <w:rPr>
          <w:rFonts w:ascii="Arial" w:hAnsi="Arial" w:cs="Arial"/>
          <w:b/>
          <w:sz w:val="24"/>
          <w:szCs w:val="24"/>
        </w:rPr>
        <w:tab/>
      </w:r>
      <w:r w:rsidR="00F012E6">
        <w:rPr>
          <w:rFonts w:ascii="Arial" w:hAnsi="Arial" w:cs="Arial"/>
          <w:sz w:val="24"/>
          <w:szCs w:val="24"/>
        </w:rPr>
        <w:t>8.14</w:t>
      </w:r>
      <w:r w:rsidR="00404BB1">
        <w:rPr>
          <w:rFonts w:ascii="Arial" w:hAnsi="Arial" w:cs="Arial"/>
          <w:sz w:val="24"/>
          <w:szCs w:val="24"/>
        </w:rPr>
        <w:t>.2.4</w:t>
      </w:r>
    </w:p>
    <w:p w14:paraId="35952389" w14:textId="6E9048A2" w:rsidR="00816C9D" w:rsidRPr="00276152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276152">
        <w:rPr>
          <w:rFonts w:ascii="Arial" w:hAnsi="Arial" w:cs="Arial"/>
          <w:b/>
          <w:sz w:val="24"/>
          <w:szCs w:val="24"/>
        </w:rPr>
        <w:t>Source:</w:t>
      </w:r>
      <w:r w:rsidRPr="00276152">
        <w:rPr>
          <w:rFonts w:ascii="Arial" w:hAnsi="Arial" w:cs="Arial"/>
          <w:b/>
          <w:sz w:val="24"/>
          <w:szCs w:val="24"/>
        </w:rPr>
        <w:tab/>
      </w:r>
      <w:r w:rsidR="00347574" w:rsidRPr="00276152">
        <w:rPr>
          <w:rFonts w:ascii="Arial" w:hAnsi="Arial" w:cs="Arial"/>
          <w:sz w:val="24"/>
          <w:szCs w:val="24"/>
        </w:rPr>
        <w:t>Keysight Technologies</w:t>
      </w:r>
      <w:r w:rsidR="002A20CD" w:rsidRPr="00276152">
        <w:rPr>
          <w:rFonts w:ascii="Arial" w:hAnsi="Arial" w:cs="Arial"/>
          <w:sz w:val="24"/>
          <w:szCs w:val="24"/>
        </w:rPr>
        <w:t>, vivo</w:t>
      </w:r>
    </w:p>
    <w:p w14:paraId="3595238A" w14:textId="68B4D070" w:rsidR="00816C9D" w:rsidRPr="00276152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276152">
        <w:rPr>
          <w:rFonts w:ascii="Arial" w:hAnsi="Arial" w:cs="Arial"/>
          <w:b/>
          <w:sz w:val="24"/>
          <w:szCs w:val="24"/>
        </w:rPr>
        <w:t>Title:</w:t>
      </w:r>
      <w:r w:rsidRPr="00276152">
        <w:rPr>
          <w:rFonts w:ascii="Arial" w:hAnsi="Arial" w:cs="Arial"/>
          <w:b/>
          <w:sz w:val="24"/>
          <w:szCs w:val="24"/>
        </w:rPr>
        <w:tab/>
      </w:r>
      <w:r w:rsidR="00DA4FCF" w:rsidRPr="00276152">
        <w:rPr>
          <w:rFonts w:ascii="Arial" w:hAnsi="Arial" w:cs="Arial"/>
          <w:sz w:val="24"/>
          <w:szCs w:val="24"/>
        </w:rPr>
        <w:t>Test Time Reduction using Coarser TRP/TRS Measurement Grids</w:t>
      </w:r>
      <w:r w:rsidR="00A9307A" w:rsidRPr="00276152">
        <w:rPr>
          <w:rFonts w:ascii="Arial" w:hAnsi="Arial" w:cs="Arial"/>
          <w:sz w:val="24"/>
          <w:szCs w:val="24"/>
        </w:rPr>
        <w:t xml:space="preserve"> for above </w:t>
      </w:r>
      <w:r w:rsidR="002C07A7" w:rsidRPr="00276152">
        <w:rPr>
          <w:rFonts w:ascii="Arial" w:hAnsi="Arial" w:cs="Arial"/>
          <w:sz w:val="24"/>
          <w:szCs w:val="24"/>
        </w:rPr>
        <w:t xml:space="preserve">and below </w:t>
      </w:r>
      <w:r w:rsidR="00A9307A" w:rsidRPr="00276152">
        <w:rPr>
          <w:rFonts w:ascii="Arial" w:hAnsi="Arial" w:cs="Arial"/>
          <w:sz w:val="24"/>
          <w:szCs w:val="24"/>
        </w:rPr>
        <w:t>3 GHz</w:t>
      </w:r>
    </w:p>
    <w:p w14:paraId="3595238B" w14:textId="1C8824CD" w:rsidR="00816C9D" w:rsidRPr="00276152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276152">
        <w:rPr>
          <w:rFonts w:ascii="Arial" w:hAnsi="Arial" w:cs="Arial"/>
          <w:b/>
          <w:sz w:val="24"/>
          <w:szCs w:val="24"/>
        </w:rPr>
        <w:t>Document for:</w:t>
      </w:r>
      <w:r w:rsidRPr="00276152">
        <w:rPr>
          <w:rFonts w:ascii="Arial" w:hAnsi="Arial" w:cs="Arial"/>
          <w:b/>
          <w:sz w:val="24"/>
          <w:szCs w:val="24"/>
        </w:rPr>
        <w:tab/>
      </w:r>
      <w:r w:rsidR="004665F1" w:rsidRPr="00276152">
        <w:rPr>
          <w:rFonts w:ascii="Arial" w:hAnsi="Arial" w:cs="Arial"/>
          <w:sz w:val="24"/>
          <w:szCs w:val="24"/>
        </w:rPr>
        <w:t>Approval</w:t>
      </w:r>
    </w:p>
    <w:bookmarkEnd w:id="1"/>
    <w:p w14:paraId="79A676B7" w14:textId="77777777" w:rsidR="005E2166" w:rsidRPr="00276152" w:rsidRDefault="005E2166" w:rsidP="005E2166">
      <w:pPr>
        <w:pStyle w:val="Heading1"/>
        <w:numPr>
          <w:ilvl w:val="0"/>
          <w:numId w:val="42"/>
        </w:numPr>
        <w:ind w:left="360"/>
      </w:pPr>
      <w:r w:rsidRPr="00276152">
        <w:t>Introduction</w:t>
      </w:r>
    </w:p>
    <w:p w14:paraId="2BFADD2B" w14:textId="3D5BB764" w:rsidR="003F0C45" w:rsidRPr="00276152" w:rsidRDefault="000833ED" w:rsidP="00105331">
      <w:r w:rsidRPr="00276152">
        <w:rPr>
          <w:rFonts w:eastAsia="Batang"/>
        </w:rPr>
        <w:t>This contribution</w:t>
      </w:r>
      <w:r w:rsidR="00E1572B" w:rsidRPr="00276152">
        <w:rPr>
          <w:rFonts w:eastAsia="Batang"/>
        </w:rPr>
        <w:t xml:space="preserve"> is </w:t>
      </w:r>
      <w:r w:rsidR="00DD0C22" w:rsidRPr="00276152">
        <w:rPr>
          <w:rFonts w:eastAsia="Batang"/>
        </w:rPr>
        <w:t>proposing</w:t>
      </w:r>
      <w:r w:rsidR="00E1572B" w:rsidRPr="00276152">
        <w:rPr>
          <w:rFonts w:eastAsia="Batang"/>
        </w:rPr>
        <w:t xml:space="preserve"> test time reduction </w:t>
      </w:r>
      <w:r w:rsidR="00DD0C22" w:rsidRPr="00276152">
        <w:rPr>
          <w:rFonts w:eastAsia="Batang"/>
        </w:rPr>
        <w:t>techniques</w:t>
      </w:r>
      <w:r w:rsidR="00502305" w:rsidRPr="00276152">
        <w:rPr>
          <w:rFonts w:eastAsia="Batang"/>
        </w:rPr>
        <w:t xml:space="preserve"> using coarser TRP/TRS measurement grids</w:t>
      </w:r>
      <w:r w:rsidR="003463C5" w:rsidRPr="00276152">
        <w:rPr>
          <w:rFonts w:eastAsia="Batang"/>
        </w:rPr>
        <w:t xml:space="preserve"> and is a continuation of </w:t>
      </w:r>
      <w:r w:rsidR="003463C5" w:rsidRPr="00276152">
        <w:rPr>
          <w:rFonts w:eastAsia="Batang"/>
        </w:rPr>
        <w:fldChar w:fldCharType="begin"/>
      </w:r>
      <w:r w:rsidR="003463C5" w:rsidRPr="00276152">
        <w:rPr>
          <w:rFonts w:eastAsia="Batang"/>
        </w:rPr>
        <w:instrText xml:space="preserve"> REF _Ref118274605 \r \h </w:instrText>
      </w:r>
      <w:r w:rsidR="003463C5" w:rsidRPr="00276152">
        <w:rPr>
          <w:rFonts w:eastAsia="Batang"/>
        </w:rPr>
      </w:r>
      <w:r w:rsidR="003463C5" w:rsidRPr="00276152">
        <w:rPr>
          <w:rFonts w:eastAsia="Batang"/>
        </w:rPr>
        <w:fldChar w:fldCharType="separate"/>
      </w:r>
      <w:r w:rsidR="001C169B" w:rsidRPr="00276152">
        <w:rPr>
          <w:rFonts w:eastAsia="Batang"/>
        </w:rPr>
        <w:t>[1]</w:t>
      </w:r>
      <w:r w:rsidR="003463C5" w:rsidRPr="00276152">
        <w:rPr>
          <w:rFonts w:eastAsia="Batang"/>
        </w:rPr>
        <w:fldChar w:fldCharType="end"/>
      </w:r>
      <w:r w:rsidR="006C2AF9" w:rsidRPr="00276152">
        <w:rPr>
          <w:rFonts w:eastAsia="Batang"/>
        </w:rPr>
        <w:t>.</w:t>
      </w:r>
      <w:r w:rsidR="003F0C45" w:rsidRPr="00276152">
        <w:rPr>
          <w:rFonts w:eastAsia="Batang"/>
        </w:rPr>
        <w:t xml:space="preserve"> </w:t>
      </w:r>
      <w:r w:rsidR="00516F03" w:rsidRPr="00276152">
        <w:t>T</w:t>
      </w:r>
      <w:r w:rsidR="003F0C45" w:rsidRPr="00276152">
        <w:t xml:space="preserve">ypical FS and BHR antenna patterns for a smartphone UE below 3 GHz </w:t>
      </w:r>
      <w:r w:rsidR="007D4847" w:rsidRPr="00276152">
        <w:t>were</w:t>
      </w:r>
      <w:r w:rsidR="00516F03" w:rsidRPr="00276152">
        <w:t xml:space="preserve"> presented </w:t>
      </w:r>
      <w:r w:rsidR="001D29BB" w:rsidRPr="00276152">
        <w:t xml:space="preserve">together with recommended TRP/TRS measurement grids in </w:t>
      </w:r>
      <w:r w:rsidR="001D29BB" w:rsidRPr="00276152">
        <w:rPr>
          <w:rFonts w:eastAsia="Batang"/>
        </w:rPr>
        <w:fldChar w:fldCharType="begin"/>
      </w:r>
      <w:r w:rsidR="001D29BB" w:rsidRPr="00276152">
        <w:rPr>
          <w:rFonts w:eastAsia="Batang"/>
        </w:rPr>
        <w:instrText xml:space="preserve"> REF _Ref118274605 \r \h </w:instrText>
      </w:r>
      <w:r w:rsidR="001D29BB" w:rsidRPr="00276152">
        <w:rPr>
          <w:rFonts w:eastAsia="Batang"/>
        </w:rPr>
      </w:r>
      <w:r w:rsidR="001D29BB" w:rsidRPr="00276152">
        <w:rPr>
          <w:rFonts w:eastAsia="Batang"/>
        </w:rPr>
        <w:fldChar w:fldCharType="separate"/>
      </w:r>
      <w:r w:rsidR="001C169B" w:rsidRPr="00276152">
        <w:rPr>
          <w:rFonts w:eastAsia="Batang"/>
        </w:rPr>
        <w:t>[1]</w:t>
      </w:r>
      <w:r w:rsidR="001D29BB" w:rsidRPr="00276152">
        <w:rPr>
          <w:rFonts w:eastAsia="Batang"/>
        </w:rPr>
        <w:fldChar w:fldCharType="end"/>
      </w:r>
      <w:r w:rsidR="001D29BB" w:rsidRPr="00276152">
        <w:rPr>
          <w:rFonts w:eastAsia="Batang"/>
        </w:rPr>
        <w:t xml:space="preserve"> with a request</w:t>
      </w:r>
      <w:r w:rsidR="002C07A7" w:rsidRPr="00276152">
        <w:rPr>
          <w:rFonts w:eastAsia="Batang"/>
        </w:rPr>
        <w:t xml:space="preserve"> to OEMs</w:t>
      </w:r>
      <w:r w:rsidR="001D29BB" w:rsidRPr="00276152">
        <w:rPr>
          <w:rFonts w:eastAsia="Batang"/>
        </w:rPr>
        <w:t xml:space="preserve"> for </w:t>
      </w:r>
      <w:r w:rsidR="00551DE1" w:rsidRPr="00276152">
        <w:rPr>
          <w:rFonts w:eastAsia="Batang"/>
        </w:rPr>
        <w:t xml:space="preserve">typical antenna patterns above 3 GHz. </w:t>
      </w:r>
      <w:r w:rsidR="00551DE1" w:rsidRPr="00276152">
        <w:t xml:space="preserve">This contribution </w:t>
      </w:r>
      <w:r w:rsidR="00956F84" w:rsidRPr="00276152">
        <w:t xml:space="preserve">presents updated measurement grid analyses based on antenna patterns for n78. </w:t>
      </w:r>
    </w:p>
    <w:p w14:paraId="5CB36A4C" w14:textId="00C43F4D" w:rsidR="00BA6425" w:rsidRPr="00276152" w:rsidRDefault="00DE5CCB" w:rsidP="003F0C45">
      <w:r w:rsidRPr="00276152">
        <w:t>We would like to acknowledge</w:t>
      </w:r>
      <w:r w:rsidR="002A20D6" w:rsidRPr="00276152">
        <w:t xml:space="preserve"> </w:t>
      </w:r>
      <w:r w:rsidR="009B6167" w:rsidRPr="00276152">
        <w:t xml:space="preserve">vivo for providing the </w:t>
      </w:r>
      <w:r w:rsidR="007D4847" w:rsidRPr="00276152">
        <w:t xml:space="preserve">simulation results </w:t>
      </w:r>
      <w:r w:rsidR="0014791F" w:rsidRPr="00276152">
        <w:fldChar w:fldCharType="begin"/>
      </w:r>
      <w:r w:rsidR="0014791F" w:rsidRPr="00276152">
        <w:instrText xml:space="preserve"> REF _Ref118275419 \r \h </w:instrText>
      </w:r>
      <w:r w:rsidR="0014791F" w:rsidRPr="00276152">
        <w:fldChar w:fldCharType="separate"/>
      </w:r>
      <w:r w:rsidR="001C169B" w:rsidRPr="00276152">
        <w:t>[2]</w:t>
      </w:r>
      <w:r w:rsidR="0014791F" w:rsidRPr="00276152">
        <w:fldChar w:fldCharType="end"/>
      </w:r>
      <w:r w:rsidR="0014791F" w:rsidRPr="00276152">
        <w:t xml:space="preserve"> </w:t>
      </w:r>
      <w:r w:rsidR="007D4847" w:rsidRPr="00276152">
        <w:t>for sample antenna patterns ahead of the submission deadline</w:t>
      </w:r>
      <w:r w:rsidR="00CB0FB0" w:rsidRPr="00276152">
        <w:t>.</w:t>
      </w:r>
    </w:p>
    <w:p w14:paraId="28206820" w14:textId="77777777" w:rsidR="00995CBC" w:rsidRPr="00276152" w:rsidRDefault="00995CBC" w:rsidP="00995CBC">
      <w:r w:rsidRPr="00276152">
        <w:t xml:space="preserve">We would like to acknowledge the Wireless Research </w:t>
      </w:r>
      <w:proofErr w:type="spellStart"/>
      <w:r w:rsidRPr="00276152">
        <w:t>Center</w:t>
      </w:r>
      <w:proofErr w:type="spellEnd"/>
      <w:r w:rsidRPr="00276152">
        <w:t xml:space="preserve"> of North Carolina (WRCNC) for their assistance in various aspects of this work.</w:t>
      </w:r>
    </w:p>
    <w:bookmarkEnd w:id="2"/>
    <w:p w14:paraId="7FAA7F76" w14:textId="2C4EFF30" w:rsidR="00617AE0" w:rsidRPr="00276152" w:rsidRDefault="00A97142" w:rsidP="00617AE0">
      <w:pPr>
        <w:pStyle w:val="Heading1"/>
        <w:numPr>
          <w:ilvl w:val="0"/>
          <w:numId w:val="42"/>
        </w:numPr>
        <w:ind w:left="360"/>
      </w:pPr>
      <w:r w:rsidRPr="00276152">
        <w:t>Simulated Antenna Patterns</w:t>
      </w:r>
    </w:p>
    <w:p w14:paraId="017B46BB" w14:textId="4E95FA59" w:rsidR="006B4DD5" w:rsidRPr="00276152" w:rsidRDefault="00105331" w:rsidP="006B4DD5">
      <w:r w:rsidRPr="00276152">
        <w:t xml:space="preserve">The </w:t>
      </w:r>
      <w:r w:rsidR="004F4F73" w:rsidRPr="00276152">
        <w:t xml:space="preserve">screenshot </w:t>
      </w:r>
      <w:r w:rsidR="00EF606F" w:rsidRPr="00276152">
        <w:t xml:space="preserve">of the simulation environment </w:t>
      </w:r>
      <w:r w:rsidR="0014791F" w:rsidRPr="00276152">
        <w:fldChar w:fldCharType="begin"/>
      </w:r>
      <w:r w:rsidR="0014791F" w:rsidRPr="00276152">
        <w:instrText xml:space="preserve"> REF _Ref118275419 \r \h </w:instrText>
      </w:r>
      <w:r w:rsidR="0014791F" w:rsidRPr="00276152">
        <w:fldChar w:fldCharType="separate"/>
      </w:r>
      <w:r w:rsidR="001C169B" w:rsidRPr="00276152">
        <w:t>[2]</w:t>
      </w:r>
      <w:r w:rsidR="0014791F" w:rsidRPr="00276152">
        <w:fldChar w:fldCharType="end"/>
      </w:r>
      <w:r w:rsidR="0014791F" w:rsidRPr="00276152">
        <w:t xml:space="preserve"> </w:t>
      </w:r>
      <w:r w:rsidR="00EF606F" w:rsidRPr="00276152">
        <w:t xml:space="preserve">is shown in </w:t>
      </w:r>
      <w:r w:rsidR="00EF606F" w:rsidRPr="00276152">
        <w:fldChar w:fldCharType="begin"/>
      </w:r>
      <w:r w:rsidR="00EF606F" w:rsidRPr="00276152">
        <w:instrText xml:space="preserve"> REF _Ref104369651 \h </w:instrText>
      </w:r>
      <w:r w:rsidR="00EF606F" w:rsidRPr="00276152">
        <w:fldChar w:fldCharType="separate"/>
      </w:r>
      <w:r w:rsidR="001C169B" w:rsidRPr="00276152">
        <w:t xml:space="preserve">Figure </w:t>
      </w:r>
      <w:r w:rsidR="001C169B" w:rsidRPr="00276152">
        <w:rPr>
          <w:noProof/>
        </w:rPr>
        <w:t>1</w:t>
      </w:r>
      <w:r w:rsidR="00EF606F" w:rsidRPr="00276152">
        <w:fldChar w:fldCharType="end"/>
      </w:r>
      <w:r w:rsidR="00EF606F" w:rsidRPr="00276152">
        <w:t xml:space="preserve"> while the </w:t>
      </w:r>
      <w:r w:rsidRPr="00276152">
        <w:t xml:space="preserve">simulated antenna patterns </w:t>
      </w:r>
      <w:r w:rsidR="00EF606F" w:rsidRPr="00276152">
        <w:t xml:space="preserve">are presented for the </w:t>
      </w:r>
      <w:r w:rsidR="006B4DD5" w:rsidRPr="00276152">
        <w:t>free-space (FS) and Beside Head Right (BHR) configuration</w:t>
      </w:r>
      <w:r w:rsidR="009B75E0" w:rsidRPr="00276152">
        <w:t>s</w:t>
      </w:r>
      <w:r w:rsidR="006B4DD5" w:rsidRPr="00276152">
        <w:t xml:space="preserve"> </w:t>
      </w:r>
      <w:r w:rsidR="009B75E0" w:rsidRPr="00276152">
        <w:t xml:space="preserve">in </w:t>
      </w:r>
      <w:r w:rsidR="009B75E0" w:rsidRPr="00276152">
        <w:fldChar w:fldCharType="begin"/>
      </w:r>
      <w:r w:rsidR="009B75E0" w:rsidRPr="00276152">
        <w:instrText xml:space="preserve"> REF _Ref104370068 \h </w:instrText>
      </w:r>
      <w:r w:rsidR="009B75E0" w:rsidRPr="00276152">
        <w:fldChar w:fldCharType="separate"/>
      </w:r>
      <w:r w:rsidR="001C169B" w:rsidRPr="00276152">
        <w:t xml:space="preserve">Figure </w:t>
      </w:r>
      <w:r w:rsidR="001C169B" w:rsidRPr="00276152">
        <w:rPr>
          <w:noProof/>
        </w:rPr>
        <w:t>2</w:t>
      </w:r>
      <w:r w:rsidR="009B75E0" w:rsidRPr="00276152">
        <w:fldChar w:fldCharType="end"/>
      </w:r>
      <w:r w:rsidR="009B75E0" w:rsidRPr="00276152">
        <w:t xml:space="preserve"> and </w:t>
      </w:r>
      <w:r w:rsidR="009B75E0" w:rsidRPr="00276152">
        <w:fldChar w:fldCharType="begin"/>
      </w:r>
      <w:r w:rsidR="009B75E0" w:rsidRPr="00276152">
        <w:instrText xml:space="preserve"> REF _Ref118275268 \h </w:instrText>
      </w:r>
      <w:r w:rsidR="009B75E0" w:rsidRPr="00276152">
        <w:fldChar w:fldCharType="separate"/>
      </w:r>
      <w:r w:rsidR="001C169B" w:rsidRPr="00276152">
        <w:t xml:space="preserve">Figure </w:t>
      </w:r>
      <w:r w:rsidR="001C169B" w:rsidRPr="00276152">
        <w:rPr>
          <w:noProof/>
        </w:rPr>
        <w:t>3</w:t>
      </w:r>
      <w:r w:rsidR="009B75E0" w:rsidRPr="00276152">
        <w:fldChar w:fldCharType="end"/>
      </w:r>
      <w:r w:rsidR="009B75E0" w:rsidRPr="00276152">
        <w:t xml:space="preserve">, respectively. </w:t>
      </w:r>
      <w:r w:rsidR="00E4339C" w:rsidRPr="00276152">
        <w:t xml:space="preserve">The </w:t>
      </w:r>
      <w:r w:rsidR="00172D75" w:rsidRPr="00276152">
        <w:t xml:space="preserve">analysed </w:t>
      </w:r>
      <w:r w:rsidR="00E4339C" w:rsidRPr="00276152">
        <w:t xml:space="preserve">patterns </w:t>
      </w:r>
      <w:r w:rsidR="00172D75" w:rsidRPr="00276152">
        <w:t>have a</w:t>
      </w:r>
      <w:r w:rsidR="00E4339C" w:rsidRPr="00276152">
        <w:t xml:space="preserve"> </w:t>
      </w:r>
      <w:r w:rsidR="002E0860" w:rsidRPr="00276152">
        <w:t>1° step size (</w:t>
      </w:r>
      <w:r w:rsidR="002E0860" w:rsidRPr="00276152">
        <w:rPr>
          <w:rFonts w:ascii="Symbol" w:hAnsi="Symbol"/>
        </w:rPr>
        <w:t>D</w:t>
      </w:r>
      <w:r w:rsidR="00187834" w:rsidRPr="00276152">
        <w:rPr>
          <w:rFonts w:ascii="Symbol" w:hAnsi="Symbol"/>
        </w:rPr>
        <w:t>q</w:t>
      </w:r>
      <w:r w:rsidR="002E0860" w:rsidRPr="00276152">
        <w:t>=</w:t>
      </w:r>
      <w:r w:rsidR="002E0860" w:rsidRPr="00276152">
        <w:rPr>
          <w:rFonts w:ascii="Symbol" w:hAnsi="Symbol"/>
        </w:rPr>
        <w:t>Df</w:t>
      </w:r>
      <w:r w:rsidR="002E0860" w:rsidRPr="00276152">
        <w:t>=</w:t>
      </w:r>
      <w:r w:rsidR="00187834" w:rsidRPr="00276152">
        <w:t>1</w:t>
      </w:r>
      <w:r w:rsidR="00187834" w:rsidRPr="00276152">
        <w:rPr>
          <w:rFonts w:ascii="Arial" w:hAnsi="Arial" w:cs="Arial"/>
        </w:rPr>
        <w:t>°</w:t>
      </w:r>
      <w:r w:rsidR="002E0860" w:rsidRPr="00276152">
        <w:t>)</w:t>
      </w:r>
      <w:r w:rsidR="00187834" w:rsidRPr="00276152">
        <w:t xml:space="preserve"> </w:t>
      </w:r>
      <w:r w:rsidR="00172D75" w:rsidRPr="00276152">
        <w:t xml:space="preserve">for </w:t>
      </w:r>
      <w:r w:rsidR="00AA3D61" w:rsidRPr="00276152">
        <w:t>both the</w:t>
      </w:r>
      <w:r w:rsidR="00172D75" w:rsidRPr="00276152">
        <w:t xml:space="preserve"> FS and </w:t>
      </w:r>
      <w:r w:rsidR="00AA3D61" w:rsidRPr="00276152">
        <w:t xml:space="preserve">BHR </w:t>
      </w:r>
      <w:r w:rsidR="00DE667E" w:rsidRPr="00276152">
        <w:t>configuration</w:t>
      </w:r>
      <w:r w:rsidR="00ED7246" w:rsidRPr="00276152">
        <w:t>s</w:t>
      </w:r>
      <w:r w:rsidR="007506D1">
        <w:t xml:space="preserve"> and it was found that this </w:t>
      </w:r>
      <w:r w:rsidR="00391A17">
        <w:t>very fine step size was necessary to accurately estimate the MUs</w:t>
      </w:r>
      <w:r w:rsidR="00187834" w:rsidRPr="00276152">
        <w:t xml:space="preserve">. </w:t>
      </w:r>
    </w:p>
    <w:p w14:paraId="778E8438" w14:textId="60F26456" w:rsidR="006B4DD5" w:rsidRPr="00276152" w:rsidRDefault="00777BB8" w:rsidP="00072DE2">
      <w:pPr>
        <w:spacing w:after="0"/>
        <w:jc w:val="center"/>
      </w:pPr>
      <w:r w:rsidRPr="00276152">
        <w:rPr>
          <w:noProof/>
        </w:rPr>
        <w:drawing>
          <wp:inline distT="0" distB="0" distL="0" distR="0" wp14:anchorId="4AFBC565" wp14:editId="36B3536C">
            <wp:extent cx="3726815" cy="1860532"/>
            <wp:effectExtent l="0" t="0" r="6985" b="698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93" t="21106"/>
                    <a:stretch/>
                  </pic:blipFill>
                  <pic:spPr bwMode="auto">
                    <a:xfrm>
                      <a:off x="0" y="0"/>
                      <a:ext cx="3727048" cy="1860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733D80" w14:textId="5C31B864" w:rsidR="006B4DD5" w:rsidRPr="00276152" w:rsidRDefault="006B4DD5" w:rsidP="00B5053D">
      <w:pPr>
        <w:pStyle w:val="Caption"/>
        <w:jc w:val="center"/>
      </w:pPr>
      <w:bookmarkStart w:id="4" w:name="_Ref104369651"/>
      <w:r w:rsidRPr="00276152">
        <w:t xml:space="preserve">Figure </w:t>
      </w:r>
      <w:r w:rsidRPr="00276152">
        <w:fldChar w:fldCharType="begin"/>
      </w:r>
      <w:r w:rsidRPr="00276152">
        <w:instrText xml:space="preserve"> SEQ Figure \* ARABIC </w:instrText>
      </w:r>
      <w:r w:rsidRPr="00276152">
        <w:fldChar w:fldCharType="separate"/>
      </w:r>
      <w:r w:rsidR="001C169B" w:rsidRPr="00276152">
        <w:rPr>
          <w:noProof/>
        </w:rPr>
        <w:t>1</w:t>
      </w:r>
      <w:r w:rsidRPr="00276152">
        <w:rPr>
          <w:noProof/>
        </w:rPr>
        <w:fldChar w:fldCharType="end"/>
      </w:r>
      <w:bookmarkEnd w:id="4"/>
      <w:r w:rsidRPr="00276152">
        <w:t xml:space="preserve">: Illustration of the </w:t>
      </w:r>
      <w:r w:rsidR="00B5053D" w:rsidRPr="00276152">
        <w:t>simulation model (provided by vivo)</w:t>
      </w:r>
      <w:r w:rsidRPr="00276152">
        <w:t>.</w:t>
      </w:r>
    </w:p>
    <w:p w14:paraId="0D68D932" w14:textId="256FEB0E" w:rsidR="006B4DD5" w:rsidRPr="00276152" w:rsidRDefault="001C03B6" w:rsidP="00F811A7">
      <w:pPr>
        <w:pStyle w:val="Caption"/>
        <w:spacing w:after="0"/>
        <w:jc w:val="center"/>
      </w:pPr>
      <w:r w:rsidRPr="00276152">
        <w:rPr>
          <w:noProof/>
        </w:rPr>
        <w:lastRenderedPageBreak/>
        <w:drawing>
          <wp:inline distT="0" distB="0" distL="0" distR="0" wp14:anchorId="004214DD" wp14:editId="070DBAC3">
            <wp:extent cx="3200400" cy="2987952"/>
            <wp:effectExtent l="0" t="0" r="0" b="317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5"/>
                    <a:stretch/>
                  </pic:blipFill>
                  <pic:spPr bwMode="auto">
                    <a:xfrm>
                      <a:off x="0" y="0"/>
                      <a:ext cx="3200400" cy="298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611421" w14:textId="1B5755BF" w:rsidR="006B4DD5" w:rsidRPr="00276152" w:rsidRDefault="006B4DD5" w:rsidP="004F4F73">
      <w:pPr>
        <w:pStyle w:val="Caption"/>
        <w:jc w:val="center"/>
      </w:pPr>
      <w:bookmarkStart w:id="5" w:name="_Ref104370068"/>
      <w:r w:rsidRPr="00276152">
        <w:t xml:space="preserve">Figure </w:t>
      </w:r>
      <w:r w:rsidRPr="00276152">
        <w:fldChar w:fldCharType="begin"/>
      </w:r>
      <w:r w:rsidRPr="00276152">
        <w:instrText xml:space="preserve"> SEQ Figure \* ARABIC </w:instrText>
      </w:r>
      <w:r w:rsidRPr="00276152">
        <w:fldChar w:fldCharType="separate"/>
      </w:r>
      <w:r w:rsidR="001C169B" w:rsidRPr="00276152">
        <w:rPr>
          <w:noProof/>
        </w:rPr>
        <w:t>2</w:t>
      </w:r>
      <w:r w:rsidRPr="00276152">
        <w:rPr>
          <w:noProof/>
        </w:rPr>
        <w:fldChar w:fldCharType="end"/>
      </w:r>
      <w:bookmarkEnd w:id="5"/>
      <w:r w:rsidRPr="00276152">
        <w:t xml:space="preserve">: </w:t>
      </w:r>
      <w:r w:rsidR="001C03B6" w:rsidRPr="00276152">
        <w:t>n78 Antenna Pattern for Free Space (FS)</w:t>
      </w:r>
      <w:r w:rsidR="00A54A7E" w:rsidRPr="00276152">
        <w:t xml:space="preserve"> configuration</w:t>
      </w:r>
      <w:r w:rsidRPr="00276152">
        <w:t>.</w:t>
      </w:r>
    </w:p>
    <w:p w14:paraId="494DFBF9" w14:textId="2B51F4F6" w:rsidR="006B4DD5" w:rsidRPr="00276152" w:rsidRDefault="002A20CD" w:rsidP="004F4F73">
      <w:pPr>
        <w:spacing w:after="0"/>
        <w:jc w:val="center"/>
      </w:pPr>
      <w:r w:rsidRPr="00276152">
        <w:rPr>
          <w:noProof/>
        </w:rPr>
        <w:drawing>
          <wp:inline distT="0" distB="0" distL="0" distR="0" wp14:anchorId="6AA83BA1" wp14:editId="72A166D6">
            <wp:extent cx="2743200" cy="23983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00" b="-1"/>
                    <a:stretch/>
                  </pic:blipFill>
                  <pic:spPr bwMode="auto">
                    <a:xfrm>
                      <a:off x="0" y="0"/>
                      <a:ext cx="2743200" cy="2398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46488" w:rsidRPr="00276152">
        <w:rPr>
          <w:noProof/>
        </w:rPr>
        <w:drawing>
          <wp:inline distT="0" distB="0" distL="0" distR="0" wp14:anchorId="519EE2ED" wp14:editId="69B0EC48">
            <wp:extent cx="2743200" cy="2399258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05" b="1"/>
                    <a:stretch/>
                  </pic:blipFill>
                  <pic:spPr bwMode="auto">
                    <a:xfrm>
                      <a:off x="0" y="0"/>
                      <a:ext cx="2743200" cy="239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C84BF5" w14:textId="58B9579B" w:rsidR="006B4DD5" w:rsidRPr="00276152" w:rsidRDefault="006B4DD5" w:rsidP="004F4F73">
      <w:pPr>
        <w:pStyle w:val="Caption"/>
        <w:jc w:val="center"/>
      </w:pPr>
      <w:bookmarkStart w:id="6" w:name="_Ref118275268"/>
      <w:r w:rsidRPr="00276152">
        <w:t xml:space="preserve">Figure </w:t>
      </w:r>
      <w:r w:rsidRPr="00276152">
        <w:fldChar w:fldCharType="begin"/>
      </w:r>
      <w:r w:rsidRPr="00276152">
        <w:instrText xml:space="preserve"> SEQ Figure \* ARABIC </w:instrText>
      </w:r>
      <w:r w:rsidRPr="00276152">
        <w:fldChar w:fldCharType="separate"/>
      </w:r>
      <w:r w:rsidR="001C169B" w:rsidRPr="00276152">
        <w:rPr>
          <w:noProof/>
        </w:rPr>
        <w:t>3</w:t>
      </w:r>
      <w:r w:rsidRPr="00276152">
        <w:rPr>
          <w:noProof/>
        </w:rPr>
        <w:fldChar w:fldCharType="end"/>
      </w:r>
      <w:bookmarkEnd w:id="6"/>
      <w:r w:rsidRPr="00276152">
        <w:t xml:space="preserve">: </w:t>
      </w:r>
      <w:r w:rsidR="00A54A7E" w:rsidRPr="00276152">
        <w:t xml:space="preserve">n78 Antenna Pattern for </w:t>
      </w:r>
      <w:r w:rsidR="004F4F73" w:rsidRPr="00276152">
        <w:t xml:space="preserve">Beside Head Right (BHR) </w:t>
      </w:r>
      <w:r w:rsidR="00A54A7E" w:rsidRPr="00276152">
        <w:t>configuration</w:t>
      </w:r>
      <w:r w:rsidRPr="00276152">
        <w:t>.</w:t>
      </w:r>
    </w:p>
    <w:p w14:paraId="7970C128" w14:textId="45CE025F" w:rsidR="00450F0C" w:rsidRPr="00276152" w:rsidRDefault="00F16736" w:rsidP="00450F0C">
      <w:r w:rsidRPr="00276152">
        <w:t xml:space="preserve">It would be desirable to </w:t>
      </w:r>
      <w:r w:rsidR="00196281" w:rsidRPr="00276152">
        <w:t xml:space="preserve">analyse more antenna patterns in the 3 to 5 GHz range </w:t>
      </w:r>
      <w:r w:rsidR="009138D8" w:rsidRPr="00276152">
        <w:t>given the small sample size</w:t>
      </w:r>
      <w:r w:rsidR="00353990" w:rsidRPr="00276152">
        <w:t xml:space="preserve"> of patterns </w:t>
      </w:r>
      <w:r w:rsidR="00D02A97" w:rsidRPr="00276152">
        <w:t>analysed</w:t>
      </w:r>
      <w:r w:rsidR="009138D8" w:rsidRPr="00276152">
        <w:t xml:space="preserve">. </w:t>
      </w:r>
      <w:r w:rsidR="00450F0C" w:rsidRPr="00276152">
        <w:t xml:space="preserve">Simulated or measured patterns for bands &gt;5GHz </w:t>
      </w:r>
      <w:r w:rsidR="00122283">
        <w:t xml:space="preserve">with very fine </w:t>
      </w:r>
      <w:r w:rsidR="00162EC9">
        <w:t xml:space="preserve">grids of </w:t>
      </w:r>
      <w:r w:rsidR="00162EC9" w:rsidRPr="00162EC9">
        <w:rPr>
          <w:rFonts w:ascii="Symbol" w:hAnsi="Symbol"/>
        </w:rPr>
        <w:t>Dq</w:t>
      </w:r>
      <w:r w:rsidR="00162EC9">
        <w:t>=</w:t>
      </w:r>
      <w:r w:rsidR="00162EC9" w:rsidRPr="00162EC9">
        <w:rPr>
          <w:rFonts w:ascii="Symbol" w:hAnsi="Symbol"/>
        </w:rPr>
        <w:t>Df</w:t>
      </w:r>
      <w:r w:rsidR="00162EC9">
        <w:t>=</w:t>
      </w:r>
      <w:r w:rsidR="00162EC9" w:rsidRPr="00162EC9">
        <w:t>1°</w:t>
      </w:r>
      <w:r w:rsidR="00162EC9">
        <w:t xml:space="preserve"> are</w:t>
      </w:r>
      <w:r w:rsidR="00450F0C" w:rsidRPr="00276152">
        <w:t xml:space="preserve"> preferred to finalize the measurement grid definitions unless the group agrees that these patterns are representative for operating bands above 3 GHz.</w:t>
      </w:r>
    </w:p>
    <w:p w14:paraId="75AF17FC" w14:textId="218415CF" w:rsidR="00450F0C" w:rsidRPr="00276152" w:rsidRDefault="00450F0C" w:rsidP="00450F0C">
      <w:pPr>
        <w:pStyle w:val="Caption"/>
      </w:pPr>
      <w:bookmarkStart w:id="7" w:name="_Ref118701954"/>
      <w:r w:rsidRPr="00276152">
        <w:t xml:space="preserve">Proposal </w:t>
      </w:r>
      <w:r w:rsidRPr="00276152">
        <w:fldChar w:fldCharType="begin"/>
      </w:r>
      <w:r w:rsidRPr="00276152">
        <w:instrText xml:space="preserve"> SEQ Proposal \* ARABIC </w:instrText>
      </w:r>
      <w:r w:rsidRPr="00276152">
        <w:fldChar w:fldCharType="separate"/>
      </w:r>
      <w:r w:rsidR="00D02A97" w:rsidRPr="00276152">
        <w:rPr>
          <w:noProof/>
        </w:rPr>
        <w:t>1</w:t>
      </w:r>
      <w:r w:rsidRPr="00276152">
        <w:fldChar w:fldCharType="end"/>
      </w:r>
      <w:r w:rsidRPr="00276152">
        <w:t xml:space="preserve">: Feedback from OEMs is requested whether the n78 patterns analysed here and presented in </w:t>
      </w:r>
      <w:r w:rsidRPr="00276152">
        <w:fldChar w:fldCharType="begin"/>
      </w:r>
      <w:r w:rsidRPr="00276152">
        <w:instrText xml:space="preserve"> REF _Ref118275419 \r \h </w:instrText>
      </w:r>
      <w:r w:rsidRPr="00276152">
        <w:fldChar w:fldCharType="separate"/>
      </w:r>
      <w:r w:rsidR="00D02A97" w:rsidRPr="00276152">
        <w:t>[2]</w:t>
      </w:r>
      <w:r w:rsidRPr="00276152">
        <w:fldChar w:fldCharType="end"/>
      </w:r>
      <w:r w:rsidRPr="00276152">
        <w:t xml:space="preserve"> are representative for UEs in scope of this WI </w:t>
      </w:r>
      <w:r w:rsidRPr="00276152">
        <w:fldChar w:fldCharType="begin"/>
      </w:r>
      <w:r w:rsidRPr="00276152">
        <w:instrText xml:space="preserve"> REF _Ref115165117 \r \h </w:instrText>
      </w:r>
      <w:r w:rsidRPr="00276152">
        <w:fldChar w:fldCharType="separate"/>
      </w:r>
      <w:r w:rsidR="00D02A97" w:rsidRPr="00276152">
        <w:t>[5]</w:t>
      </w:r>
      <w:r w:rsidRPr="00276152">
        <w:fldChar w:fldCharType="end"/>
      </w:r>
      <w:r w:rsidRPr="00276152">
        <w:t xml:space="preserve"> </w:t>
      </w:r>
      <w:r w:rsidR="003F290A" w:rsidRPr="00276152">
        <w:t xml:space="preserve">for 3-5 GHz and maybe </w:t>
      </w:r>
      <w:r w:rsidR="001D5D60" w:rsidRPr="00276152">
        <w:t xml:space="preserve">even </w:t>
      </w:r>
      <w:r w:rsidRPr="00276152">
        <w:t>above 3 GHz.</w:t>
      </w:r>
      <w:bookmarkEnd w:id="7"/>
      <w:r w:rsidRPr="00276152">
        <w:rPr>
          <w:rStyle w:val="CommentReference"/>
          <w:b w:val="0"/>
        </w:rPr>
        <w:t xml:space="preserve"> </w:t>
      </w:r>
    </w:p>
    <w:p w14:paraId="6952C729" w14:textId="25F573E7" w:rsidR="006B4DD5" w:rsidRPr="00276152" w:rsidRDefault="009138D8" w:rsidP="006B4DD5">
      <w:r w:rsidRPr="00276152">
        <w:t xml:space="preserve">However, for now, it is proposed to consider these pattern shapes as representative patterns for UEs in scope of this WI </w:t>
      </w:r>
      <w:r w:rsidRPr="00276152">
        <w:fldChar w:fldCharType="begin"/>
      </w:r>
      <w:r w:rsidRPr="00276152">
        <w:instrText xml:space="preserve"> REF _Ref115165117 \r \h </w:instrText>
      </w:r>
      <w:r w:rsidRPr="00276152">
        <w:fldChar w:fldCharType="separate"/>
      </w:r>
      <w:r w:rsidR="00D02A97" w:rsidRPr="00276152">
        <w:t>[5]</w:t>
      </w:r>
      <w:r w:rsidRPr="00276152">
        <w:fldChar w:fldCharType="end"/>
      </w:r>
      <w:r w:rsidRPr="00276152">
        <w:t xml:space="preserve"> for operating bands between 3 GHz and 5 GHz.</w:t>
      </w:r>
    </w:p>
    <w:p w14:paraId="41419309" w14:textId="39EEF278" w:rsidR="00A11BD1" w:rsidRPr="00276152" w:rsidRDefault="00A11BD1" w:rsidP="00A11BD1">
      <w:pPr>
        <w:pStyle w:val="Caption"/>
      </w:pPr>
      <w:bookmarkStart w:id="8" w:name="_Ref115187576"/>
      <w:bookmarkStart w:id="9" w:name="_Ref118278961"/>
      <w:r w:rsidRPr="00276152">
        <w:t xml:space="preserve">Proposal </w:t>
      </w:r>
      <w:r w:rsidRPr="00276152">
        <w:fldChar w:fldCharType="begin"/>
      </w:r>
      <w:r w:rsidRPr="00276152">
        <w:instrText xml:space="preserve"> SEQ Proposal \* ARABIC </w:instrText>
      </w:r>
      <w:r w:rsidRPr="00276152">
        <w:fldChar w:fldCharType="separate"/>
      </w:r>
      <w:r w:rsidR="00D02A97" w:rsidRPr="00276152">
        <w:rPr>
          <w:noProof/>
        </w:rPr>
        <w:t>2</w:t>
      </w:r>
      <w:r w:rsidRPr="00276152">
        <w:fldChar w:fldCharType="end"/>
      </w:r>
      <w:r w:rsidRPr="00276152">
        <w:t xml:space="preserve">: </w:t>
      </w:r>
      <w:r w:rsidR="00FA69E5" w:rsidRPr="00276152">
        <w:t xml:space="preserve">Consider the pattern shapes presented in this contribution representative for </w:t>
      </w:r>
      <w:r w:rsidR="00277517" w:rsidRPr="00276152">
        <w:t xml:space="preserve">UEs </w:t>
      </w:r>
      <w:r w:rsidR="00646E11" w:rsidRPr="00276152">
        <w:t xml:space="preserve">in scope of this WI </w:t>
      </w:r>
      <w:r w:rsidR="00646E11" w:rsidRPr="00276152">
        <w:fldChar w:fldCharType="begin"/>
      </w:r>
      <w:r w:rsidR="00646E11" w:rsidRPr="00276152">
        <w:instrText xml:space="preserve"> REF _Ref115165117 \r \h </w:instrText>
      </w:r>
      <w:r w:rsidR="00646E11" w:rsidRPr="00276152">
        <w:fldChar w:fldCharType="separate"/>
      </w:r>
      <w:r w:rsidR="00D02A97" w:rsidRPr="00276152">
        <w:t>[5]</w:t>
      </w:r>
      <w:r w:rsidR="00646E11" w:rsidRPr="00276152">
        <w:fldChar w:fldCharType="end"/>
      </w:r>
      <w:r w:rsidR="00646E11" w:rsidRPr="00276152">
        <w:t xml:space="preserve"> </w:t>
      </w:r>
      <w:r w:rsidR="00FE06DE" w:rsidRPr="00276152">
        <w:t xml:space="preserve">between 3 GHz and </w:t>
      </w:r>
      <w:r w:rsidR="00F16736" w:rsidRPr="00276152">
        <w:t>5</w:t>
      </w:r>
      <w:r w:rsidR="00FE06DE" w:rsidRPr="00276152">
        <w:t> GHz</w:t>
      </w:r>
      <w:r w:rsidR="00277517" w:rsidRPr="00276152">
        <w:t>.</w:t>
      </w:r>
      <w:bookmarkEnd w:id="8"/>
      <w:bookmarkEnd w:id="9"/>
    </w:p>
    <w:p w14:paraId="42AB1580" w14:textId="733995FD" w:rsidR="00F811A7" w:rsidRPr="00276152" w:rsidRDefault="00F811A7">
      <w:pPr>
        <w:spacing w:after="0"/>
        <w:rPr>
          <w:rFonts w:ascii="Arial" w:hAnsi="Arial"/>
          <w:sz w:val="36"/>
        </w:rPr>
      </w:pPr>
      <w:r w:rsidRPr="00276152">
        <w:br w:type="page"/>
      </w:r>
    </w:p>
    <w:p w14:paraId="701A1CDC" w14:textId="5827F765" w:rsidR="00F6267E" w:rsidRPr="00276152" w:rsidRDefault="004F0EA8" w:rsidP="00F6267E">
      <w:pPr>
        <w:pStyle w:val="Heading1"/>
        <w:numPr>
          <w:ilvl w:val="0"/>
          <w:numId w:val="42"/>
        </w:numPr>
        <w:ind w:left="360"/>
      </w:pPr>
      <w:r w:rsidRPr="00276152">
        <w:lastRenderedPageBreak/>
        <w:t>Overview of TRP/T</w:t>
      </w:r>
      <w:r w:rsidR="00AD0E9F" w:rsidRPr="00276152">
        <w:t>R</w:t>
      </w:r>
      <w:r w:rsidRPr="00276152">
        <w:t>S Analyses</w:t>
      </w:r>
    </w:p>
    <w:p w14:paraId="09DD2AEC" w14:textId="696D60B5" w:rsidR="00C64AB5" w:rsidRPr="00276152" w:rsidRDefault="00C64AB5" w:rsidP="00C64AB5">
      <w:r w:rsidRPr="00276152">
        <w:t xml:space="preserve">The analyses in this contribution are closely aligned with those presented in </w:t>
      </w:r>
      <w:r w:rsidR="00B74F9B" w:rsidRPr="00276152">
        <w:fldChar w:fldCharType="begin"/>
      </w:r>
      <w:r w:rsidR="00B74F9B" w:rsidRPr="00276152">
        <w:instrText xml:space="preserve"> REF _Ref118274605 \r \h </w:instrText>
      </w:r>
      <w:r w:rsidR="00B74F9B" w:rsidRPr="00276152">
        <w:fldChar w:fldCharType="separate"/>
      </w:r>
      <w:r w:rsidR="001C169B" w:rsidRPr="00276152">
        <w:t>[1]</w:t>
      </w:r>
      <w:r w:rsidR="00B74F9B" w:rsidRPr="00276152">
        <w:fldChar w:fldCharType="end"/>
      </w:r>
      <w:r w:rsidR="00B74F9B" w:rsidRPr="00276152">
        <w:fldChar w:fldCharType="begin"/>
      </w:r>
      <w:r w:rsidR="00B74F9B" w:rsidRPr="00276152">
        <w:instrText xml:space="preserve"> REF _Ref118275586 \r \h </w:instrText>
      </w:r>
      <w:r w:rsidR="00B74F9B" w:rsidRPr="00276152">
        <w:fldChar w:fldCharType="separate"/>
      </w:r>
      <w:r w:rsidR="001C169B" w:rsidRPr="00276152">
        <w:t>[3]</w:t>
      </w:r>
      <w:r w:rsidR="00B74F9B" w:rsidRPr="00276152">
        <w:fldChar w:fldCharType="end"/>
      </w:r>
      <w:r w:rsidR="00E52B82" w:rsidRPr="00276152">
        <w:fldChar w:fldCharType="begin"/>
      </w:r>
      <w:r w:rsidR="00E52B82" w:rsidRPr="00276152">
        <w:instrText xml:space="preserve"> REF _Ref115175340 \r \h </w:instrText>
      </w:r>
      <w:r w:rsidR="00E52B82" w:rsidRPr="00276152">
        <w:fldChar w:fldCharType="separate"/>
      </w:r>
      <w:r w:rsidR="001C169B" w:rsidRPr="00276152">
        <w:t>[6]</w:t>
      </w:r>
      <w:r w:rsidR="00E52B82" w:rsidRPr="00276152">
        <w:fldChar w:fldCharType="end"/>
      </w:r>
      <w:r w:rsidR="00E52B82" w:rsidRPr="00276152">
        <w:fldChar w:fldCharType="begin"/>
      </w:r>
      <w:r w:rsidR="00E52B82" w:rsidRPr="00276152">
        <w:instrText xml:space="preserve"> REF _Ref115175343 \r \h </w:instrText>
      </w:r>
      <w:r w:rsidR="00E52B82" w:rsidRPr="00276152">
        <w:fldChar w:fldCharType="separate"/>
      </w:r>
      <w:r w:rsidR="001C169B" w:rsidRPr="00276152">
        <w:t>[8]</w:t>
      </w:r>
      <w:r w:rsidR="00E52B82" w:rsidRPr="00276152">
        <w:fldChar w:fldCharType="end"/>
      </w:r>
      <w:r w:rsidRPr="00276152">
        <w:t xml:space="preserve"> for &lt;6 GHz and in </w:t>
      </w:r>
      <w:r w:rsidR="00515D44" w:rsidRPr="00276152">
        <w:fldChar w:fldCharType="begin"/>
      </w:r>
      <w:r w:rsidR="00515D44" w:rsidRPr="00276152">
        <w:instrText xml:space="preserve"> REF _Ref531168512 \r \h </w:instrText>
      </w:r>
      <w:r w:rsidR="00515D44" w:rsidRPr="00276152">
        <w:fldChar w:fldCharType="separate"/>
      </w:r>
      <w:r w:rsidR="001C169B" w:rsidRPr="00276152">
        <w:t>[9]</w:t>
      </w:r>
      <w:r w:rsidR="00515D44" w:rsidRPr="00276152">
        <w:fldChar w:fldCharType="end"/>
      </w:r>
      <w:r w:rsidR="00515D44" w:rsidRPr="00276152">
        <w:t xml:space="preserve"> </w:t>
      </w:r>
      <w:r w:rsidRPr="00276152">
        <w:t xml:space="preserve">for mm-wave TRP measurement grids. </w:t>
      </w:r>
    </w:p>
    <w:p w14:paraId="4EF255FA" w14:textId="50FCB9F5" w:rsidR="007918F7" w:rsidRPr="00276152" w:rsidRDefault="007918F7" w:rsidP="007918F7">
      <w:pPr>
        <w:pStyle w:val="Caption"/>
        <w:keepNext/>
        <w:rPr>
          <w:b w:val="0"/>
          <w:bCs/>
        </w:rPr>
      </w:pPr>
      <w:r w:rsidRPr="00276152">
        <w:rPr>
          <w:b w:val="0"/>
          <w:bCs/>
        </w:rPr>
        <w:t xml:space="preserve">A total of 10,000 rotation angles were applied and analysed. </w:t>
      </w:r>
      <w:proofErr w:type="gramStart"/>
      <w:r w:rsidRPr="00276152">
        <w:rPr>
          <w:b w:val="0"/>
          <w:bCs/>
        </w:rPr>
        <w:t>In order to</w:t>
      </w:r>
      <w:proofErr w:type="gramEnd"/>
      <w:r w:rsidRPr="00276152">
        <w:rPr>
          <w:b w:val="0"/>
          <w:bCs/>
        </w:rPr>
        <w:t xml:space="preserve"> apply uniform rotation vectors to the antenna pattern, the rotation angle around the y axis needed to be scaled. The rotations around the z axis were therefore handled in a completely random fashion, e.g., </w:t>
      </w:r>
      <w:r w:rsidRPr="00276152">
        <w:rPr>
          <w:rFonts w:ascii="Courier New" w:hAnsi="Courier New" w:cs="Courier New"/>
          <w:b w:val="0"/>
          <w:bCs/>
        </w:rPr>
        <w:t>360*</w:t>
      </w:r>
      <w:proofErr w:type="gramStart"/>
      <w:r w:rsidRPr="00276152">
        <w:rPr>
          <w:rFonts w:ascii="Courier New" w:hAnsi="Courier New" w:cs="Courier New"/>
          <w:b w:val="0"/>
          <w:bCs/>
        </w:rPr>
        <w:t>rand(</w:t>
      </w:r>
      <w:proofErr w:type="gramEnd"/>
      <w:r w:rsidRPr="00276152">
        <w:rPr>
          <w:rFonts w:ascii="Courier New" w:hAnsi="Courier New" w:cs="Courier New"/>
          <w:b w:val="0"/>
          <w:bCs/>
        </w:rPr>
        <w:t>10000,1)</w:t>
      </w:r>
      <w:r w:rsidRPr="00276152">
        <w:rPr>
          <w:b w:val="0"/>
          <w:bCs/>
        </w:rPr>
        <w:t>, while the distribution of rotations around the z axis needed to be scaled by sin(</w:t>
      </w:r>
      <w:r w:rsidRPr="00276152">
        <w:rPr>
          <w:rFonts w:ascii="Symbol" w:hAnsi="Symbol"/>
          <w:b w:val="0"/>
          <w:bCs/>
        </w:rPr>
        <w:t></w:t>
      </w:r>
      <w:r w:rsidRPr="00276152">
        <w:rPr>
          <w:b w:val="0"/>
          <w:bCs/>
        </w:rPr>
        <w:t xml:space="preserve">). The histograms of these two rotation angles are illustrated in </w:t>
      </w:r>
      <w:r w:rsidRPr="00276152">
        <w:rPr>
          <w:b w:val="0"/>
          <w:bCs/>
          <w:i/>
          <w:iCs/>
        </w:rPr>
        <w:fldChar w:fldCharType="begin"/>
      </w:r>
      <w:r w:rsidRPr="00276152">
        <w:rPr>
          <w:b w:val="0"/>
          <w:bCs/>
        </w:rPr>
        <w:instrText xml:space="preserve"> REF _Ref106886607 \h  \* MERGEFORMAT </w:instrText>
      </w:r>
      <w:r w:rsidRPr="00276152">
        <w:rPr>
          <w:b w:val="0"/>
          <w:bCs/>
          <w:i/>
          <w:iCs/>
        </w:rPr>
      </w:r>
      <w:r w:rsidRPr="00276152">
        <w:rPr>
          <w:b w:val="0"/>
          <w:bCs/>
          <w:i/>
          <w:iCs/>
        </w:rPr>
        <w:fldChar w:fldCharType="separate"/>
      </w:r>
      <w:r w:rsidR="001C169B" w:rsidRPr="00276152">
        <w:rPr>
          <w:b w:val="0"/>
          <w:bCs/>
        </w:rPr>
        <w:t xml:space="preserve">Figure </w:t>
      </w:r>
      <w:r w:rsidR="001C169B" w:rsidRPr="00276152">
        <w:rPr>
          <w:b w:val="0"/>
          <w:bCs/>
          <w:noProof/>
        </w:rPr>
        <w:t>4</w:t>
      </w:r>
      <w:r w:rsidRPr="00276152">
        <w:rPr>
          <w:b w:val="0"/>
          <w:bCs/>
          <w:i/>
          <w:iCs/>
        </w:rPr>
        <w:fldChar w:fldCharType="end"/>
      </w:r>
      <w:r w:rsidRPr="00276152">
        <w:rPr>
          <w:b w:val="0"/>
          <w:bCs/>
        </w:rPr>
        <w:t xml:space="preserve">, while the uniform rotation vectors are illustrated in 3D in </w:t>
      </w:r>
      <w:r w:rsidRPr="00276152">
        <w:rPr>
          <w:b w:val="0"/>
          <w:bCs/>
          <w:i/>
          <w:iCs/>
        </w:rPr>
        <w:fldChar w:fldCharType="begin"/>
      </w:r>
      <w:r w:rsidRPr="00276152">
        <w:rPr>
          <w:b w:val="0"/>
          <w:bCs/>
        </w:rPr>
        <w:instrText xml:space="preserve"> REF _Ref106886618 \h  \* MERGEFORMAT </w:instrText>
      </w:r>
      <w:r w:rsidRPr="00276152">
        <w:rPr>
          <w:b w:val="0"/>
          <w:bCs/>
          <w:i/>
          <w:iCs/>
        </w:rPr>
      </w:r>
      <w:r w:rsidRPr="00276152">
        <w:rPr>
          <w:b w:val="0"/>
          <w:bCs/>
          <w:i/>
          <w:iCs/>
        </w:rPr>
        <w:fldChar w:fldCharType="separate"/>
      </w:r>
      <w:r w:rsidR="001C169B" w:rsidRPr="00276152">
        <w:rPr>
          <w:b w:val="0"/>
          <w:bCs/>
        </w:rPr>
        <w:t xml:space="preserve">Figure </w:t>
      </w:r>
      <w:r w:rsidR="001C169B" w:rsidRPr="00276152">
        <w:rPr>
          <w:b w:val="0"/>
          <w:bCs/>
          <w:noProof/>
        </w:rPr>
        <w:t>5</w:t>
      </w:r>
      <w:r w:rsidRPr="00276152">
        <w:rPr>
          <w:b w:val="0"/>
          <w:bCs/>
          <w:i/>
          <w:iCs/>
        </w:rPr>
        <w:fldChar w:fldCharType="end"/>
      </w:r>
      <w:r w:rsidRPr="00276152">
        <w:rPr>
          <w:b w:val="0"/>
          <w:bCs/>
        </w:rPr>
        <w:t xml:space="preserve">. </w:t>
      </w:r>
    </w:p>
    <w:p w14:paraId="39D91184" w14:textId="77777777" w:rsidR="007918F7" w:rsidRPr="00276152" w:rsidRDefault="007918F7" w:rsidP="00172E3D">
      <w:pPr>
        <w:keepNext/>
        <w:spacing w:after="0"/>
        <w:jc w:val="center"/>
      </w:pPr>
      <w:r w:rsidRPr="00276152">
        <w:rPr>
          <w:noProof/>
        </w:rPr>
        <w:drawing>
          <wp:inline distT="0" distB="0" distL="0" distR="0" wp14:anchorId="7BB3A67C" wp14:editId="0934B69F">
            <wp:extent cx="4114800" cy="322393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22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1D216" w14:textId="1D276B7B" w:rsidR="007918F7" w:rsidRPr="00276152" w:rsidRDefault="007918F7" w:rsidP="007918F7">
      <w:pPr>
        <w:pStyle w:val="Caption"/>
        <w:jc w:val="center"/>
      </w:pPr>
      <w:bookmarkStart w:id="10" w:name="_Ref106886607"/>
      <w:r w:rsidRPr="00276152">
        <w:t xml:space="preserve">Figure </w:t>
      </w:r>
      <w:r w:rsidRPr="00276152">
        <w:fldChar w:fldCharType="begin"/>
      </w:r>
      <w:r w:rsidRPr="00276152">
        <w:instrText xml:space="preserve"> SEQ Figure \* ARABIC </w:instrText>
      </w:r>
      <w:r w:rsidRPr="00276152">
        <w:fldChar w:fldCharType="separate"/>
      </w:r>
      <w:r w:rsidR="001C169B" w:rsidRPr="00276152">
        <w:rPr>
          <w:noProof/>
        </w:rPr>
        <w:t>4</w:t>
      </w:r>
      <w:r w:rsidRPr="00276152">
        <w:rPr>
          <w:noProof/>
        </w:rPr>
        <w:fldChar w:fldCharType="end"/>
      </w:r>
      <w:bookmarkEnd w:id="10"/>
      <w:r w:rsidRPr="00276152">
        <w:t>: Histogram of random distribution around the z and y axes.</w:t>
      </w:r>
    </w:p>
    <w:p w14:paraId="2A658DBB" w14:textId="77777777" w:rsidR="007918F7" w:rsidRPr="00276152" w:rsidRDefault="007918F7" w:rsidP="00172E3D">
      <w:pPr>
        <w:keepNext/>
        <w:spacing w:after="0"/>
        <w:jc w:val="center"/>
      </w:pPr>
      <w:r w:rsidRPr="00276152">
        <w:rPr>
          <w:noProof/>
        </w:rPr>
        <w:drawing>
          <wp:inline distT="0" distB="0" distL="0" distR="0" wp14:anchorId="3EF2FAE6" wp14:editId="79AE622F">
            <wp:extent cx="2468880" cy="2340698"/>
            <wp:effectExtent l="0" t="0" r="7620" b="254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340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AFC74" w14:textId="747A2D7F" w:rsidR="007918F7" w:rsidRPr="00276152" w:rsidRDefault="007918F7" w:rsidP="007918F7">
      <w:pPr>
        <w:pStyle w:val="Caption"/>
        <w:jc w:val="center"/>
      </w:pPr>
      <w:bookmarkStart w:id="11" w:name="_Ref106886618"/>
      <w:r w:rsidRPr="00276152">
        <w:t xml:space="preserve">Figure </w:t>
      </w:r>
      <w:r w:rsidRPr="00276152">
        <w:fldChar w:fldCharType="begin"/>
      </w:r>
      <w:r w:rsidRPr="00276152">
        <w:instrText xml:space="preserve"> SEQ Figure \* ARABIC </w:instrText>
      </w:r>
      <w:r w:rsidRPr="00276152">
        <w:fldChar w:fldCharType="separate"/>
      </w:r>
      <w:r w:rsidR="001C169B" w:rsidRPr="00276152">
        <w:rPr>
          <w:noProof/>
        </w:rPr>
        <w:t>5</w:t>
      </w:r>
      <w:r w:rsidRPr="00276152">
        <w:rPr>
          <w:noProof/>
        </w:rPr>
        <w:fldChar w:fldCharType="end"/>
      </w:r>
      <w:bookmarkEnd w:id="11"/>
      <w:r w:rsidRPr="00276152">
        <w:t>: Illustration of 10k random rotation vectors.</w:t>
      </w:r>
    </w:p>
    <w:p w14:paraId="045BD808" w14:textId="77777777" w:rsidR="0014480A" w:rsidRPr="00276152" w:rsidRDefault="0014480A">
      <w:pPr>
        <w:spacing w:after="0"/>
        <w:rPr>
          <w:rFonts w:ascii="Arial" w:hAnsi="Arial"/>
          <w:sz w:val="36"/>
        </w:rPr>
      </w:pPr>
      <w:r w:rsidRPr="00276152">
        <w:br w:type="page"/>
      </w:r>
    </w:p>
    <w:p w14:paraId="345A496B" w14:textId="7AB81DCA" w:rsidR="007F5745" w:rsidRPr="00276152" w:rsidRDefault="00FC4C24" w:rsidP="007F5745">
      <w:pPr>
        <w:pStyle w:val="Heading1"/>
        <w:numPr>
          <w:ilvl w:val="0"/>
          <w:numId w:val="42"/>
        </w:numPr>
        <w:ind w:left="360"/>
      </w:pPr>
      <w:r w:rsidRPr="00276152">
        <w:lastRenderedPageBreak/>
        <w:t>TRP/TRS Measurement Grid Analyses for Constant-Step Size Grids</w:t>
      </w:r>
    </w:p>
    <w:p w14:paraId="16492B48" w14:textId="38097E58" w:rsidR="005858A9" w:rsidRPr="00276152" w:rsidRDefault="005858A9" w:rsidP="005858A9">
      <w:r w:rsidRPr="00276152">
        <w:t xml:space="preserve">Various constant-step size grids were </w:t>
      </w:r>
      <w:r w:rsidR="004D7F8B" w:rsidRPr="00276152">
        <w:t>analysed</w:t>
      </w:r>
      <w:r w:rsidRPr="00276152">
        <w:t xml:space="preserve"> for two TRP quadratures, i.e., sin(theta), the legacy quadrature, and </w:t>
      </w:r>
      <w:r w:rsidR="00D9166C" w:rsidRPr="00276152">
        <w:t xml:space="preserve">the </w:t>
      </w:r>
      <w:r w:rsidRPr="00276152">
        <w:t>Clenshaw-</w:t>
      </w:r>
      <w:proofErr w:type="gramStart"/>
      <w:r w:rsidRPr="00276152">
        <w:t>Curtis</w:t>
      </w:r>
      <w:proofErr w:type="gramEnd"/>
      <w:r w:rsidR="00D9166C" w:rsidRPr="00276152">
        <w:t xml:space="preserve"> approach</w:t>
      </w:r>
      <w:r w:rsidRPr="00276152">
        <w:t xml:space="preserve">. </w:t>
      </w:r>
      <w:r w:rsidR="00D9166C" w:rsidRPr="00276152">
        <w:t>Both are currently permissible</w:t>
      </w:r>
      <w:r w:rsidR="00E13520" w:rsidRPr="00276152">
        <w:t xml:space="preserve"> for TRP/TRS testing </w:t>
      </w:r>
      <w:r w:rsidR="00E13520" w:rsidRPr="00276152">
        <w:fldChar w:fldCharType="begin"/>
      </w:r>
      <w:r w:rsidR="00E13520" w:rsidRPr="00276152">
        <w:instrText xml:space="preserve"> REF _Ref115165587 \r \h </w:instrText>
      </w:r>
      <w:r w:rsidR="00E13520" w:rsidRPr="00276152">
        <w:fldChar w:fldCharType="separate"/>
      </w:r>
      <w:r w:rsidR="001C169B" w:rsidRPr="00276152">
        <w:t>[4]</w:t>
      </w:r>
      <w:r w:rsidR="00E13520" w:rsidRPr="00276152">
        <w:fldChar w:fldCharType="end"/>
      </w:r>
      <w:r w:rsidR="00E13520" w:rsidRPr="00276152">
        <w:t xml:space="preserve">. </w:t>
      </w:r>
      <w:r w:rsidRPr="00276152">
        <w:t>The calculated standard deviations for both quadrature</w:t>
      </w:r>
      <w:r w:rsidR="005975F0" w:rsidRPr="00276152">
        <w:t>s</w:t>
      </w:r>
      <w:r w:rsidRPr="00276152">
        <w:t xml:space="preserve"> are tabulated in </w:t>
      </w:r>
      <w:r w:rsidRPr="00276152">
        <w:fldChar w:fldCharType="begin"/>
      </w:r>
      <w:r w:rsidRPr="00276152">
        <w:instrText xml:space="preserve"> REF _Ref106886915 \h </w:instrText>
      </w:r>
      <w:r w:rsidRPr="00276152">
        <w:fldChar w:fldCharType="separate"/>
      </w:r>
      <w:r w:rsidR="001C169B" w:rsidRPr="00276152">
        <w:t xml:space="preserve">Table </w:t>
      </w:r>
      <w:r w:rsidR="001C169B" w:rsidRPr="00276152">
        <w:rPr>
          <w:noProof/>
        </w:rPr>
        <w:t>1</w:t>
      </w:r>
      <w:r w:rsidRPr="00276152">
        <w:fldChar w:fldCharType="end"/>
      </w:r>
      <w:r w:rsidRPr="00276152">
        <w:t xml:space="preserve">, while the mean errors are tabulated in </w:t>
      </w:r>
      <w:r w:rsidRPr="00276152">
        <w:fldChar w:fldCharType="begin"/>
      </w:r>
      <w:r w:rsidRPr="00276152">
        <w:instrText xml:space="preserve"> REF _Ref114081558 \h </w:instrText>
      </w:r>
      <w:r w:rsidRPr="00276152">
        <w:fldChar w:fldCharType="separate"/>
      </w:r>
      <w:r w:rsidR="001C169B" w:rsidRPr="00276152">
        <w:t xml:space="preserve">Table </w:t>
      </w:r>
      <w:r w:rsidR="001C169B" w:rsidRPr="00276152">
        <w:rPr>
          <w:noProof/>
        </w:rPr>
        <w:t>2</w:t>
      </w:r>
      <w:r w:rsidRPr="00276152">
        <w:fldChar w:fldCharType="end"/>
      </w:r>
      <w:r w:rsidRPr="00276152">
        <w:t xml:space="preserve">. The last column </w:t>
      </w:r>
      <w:r w:rsidR="00AF7870" w:rsidRPr="00276152">
        <w:t xml:space="preserve">in </w:t>
      </w:r>
      <w:r w:rsidR="00AF7870" w:rsidRPr="00276152">
        <w:fldChar w:fldCharType="begin"/>
      </w:r>
      <w:r w:rsidR="00AF7870" w:rsidRPr="00276152">
        <w:instrText xml:space="preserve"> REF _Ref106886915 \h </w:instrText>
      </w:r>
      <w:r w:rsidR="00AF7870" w:rsidRPr="00276152">
        <w:fldChar w:fldCharType="separate"/>
      </w:r>
      <w:r w:rsidR="001C169B" w:rsidRPr="00276152">
        <w:t xml:space="preserve">Table </w:t>
      </w:r>
      <w:r w:rsidR="001C169B" w:rsidRPr="00276152">
        <w:rPr>
          <w:noProof/>
        </w:rPr>
        <w:t>1</w:t>
      </w:r>
      <w:r w:rsidR="00AF7870" w:rsidRPr="00276152">
        <w:fldChar w:fldCharType="end"/>
      </w:r>
      <w:r w:rsidR="00AF7870" w:rsidRPr="00276152">
        <w:t xml:space="preserve"> </w:t>
      </w:r>
      <w:r w:rsidRPr="00276152">
        <w:t>includes an icon scale (Excel conditional formatting) with the following formatting</w:t>
      </w:r>
    </w:p>
    <w:p w14:paraId="100E2C72" w14:textId="77777777" w:rsidR="005858A9" w:rsidRPr="00276152" w:rsidRDefault="005858A9" w:rsidP="005858A9">
      <w:pPr>
        <w:pStyle w:val="ListParagraph"/>
        <w:numPr>
          <w:ilvl w:val="0"/>
          <w:numId w:val="47"/>
        </w:numPr>
        <w:spacing w:after="0" w:line="240" w:lineRule="auto"/>
        <w:contextualSpacing w:val="0"/>
      </w:pPr>
      <w:r w:rsidRPr="00276152">
        <w:t xml:space="preserve">green means the std. deviation is less than 0.05dB, i.e., that this grid could be used without any additional MU impact, e.g., the current TRP grid with </w:t>
      </w:r>
      <w:r w:rsidRPr="00276152">
        <w:rPr>
          <w:rFonts w:ascii="Symbol" w:hAnsi="Symbol"/>
        </w:rPr>
        <w:t>Dq</w:t>
      </w:r>
      <w:r w:rsidRPr="00276152">
        <w:t>=</w:t>
      </w:r>
      <w:r w:rsidRPr="00276152">
        <w:rPr>
          <w:rFonts w:ascii="Symbol" w:hAnsi="Symbol"/>
        </w:rPr>
        <w:t>Df</w:t>
      </w:r>
      <w:r w:rsidRPr="00276152">
        <w:t>=15° has no additional MU impact</w:t>
      </w:r>
    </w:p>
    <w:p w14:paraId="0ACBC93D" w14:textId="54C4661F" w:rsidR="005858A9" w:rsidRPr="00276152" w:rsidRDefault="005858A9" w:rsidP="005858A9">
      <w:pPr>
        <w:pStyle w:val="ListParagraph"/>
        <w:numPr>
          <w:ilvl w:val="0"/>
          <w:numId w:val="47"/>
        </w:numPr>
        <w:spacing w:after="0" w:line="240" w:lineRule="auto"/>
        <w:contextualSpacing w:val="0"/>
      </w:pPr>
      <w:r w:rsidRPr="00276152">
        <w:t>yellow means the std. deviation is between 0.05dB and 0.25dB, i.e., this grid could be used with a small impact in MU, e.g., the current T</w:t>
      </w:r>
      <w:r w:rsidR="005975F0" w:rsidRPr="00276152">
        <w:t>R</w:t>
      </w:r>
      <w:r w:rsidRPr="00276152">
        <w:t xml:space="preserve">S with </w:t>
      </w:r>
      <w:r w:rsidRPr="00276152">
        <w:rPr>
          <w:rFonts w:ascii="Symbol" w:hAnsi="Symbol"/>
        </w:rPr>
        <w:t>Dq</w:t>
      </w:r>
      <w:r w:rsidRPr="00276152">
        <w:t>=</w:t>
      </w:r>
      <w:r w:rsidRPr="00276152">
        <w:rPr>
          <w:rFonts w:ascii="Symbol" w:hAnsi="Symbol"/>
        </w:rPr>
        <w:t>Df</w:t>
      </w:r>
      <w:r w:rsidRPr="00276152">
        <w:t>=30° has an additional MU of 0.</w:t>
      </w:r>
      <w:r w:rsidR="00337ED6" w:rsidRPr="00276152">
        <w:t>15</w:t>
      </w:r>
      <w:r w:rsidRPr="00276152">
        <w:t xml:space="preserve">dB, see </w:t>
      </w:r>
      <w:r w:rsidR="008054C2" w:rsidRPr="00276152">
        <w:t>Clause</w:t>
      </w:r>
      <w:r w:rsidRPr="00276152">
        <w:t xml:space="preserve"> </w:t>
      </w:r>
      <w:r w:rsidR="008054C2" w:rsidRPr="00276152">
        <w:t xml:space="preserve">B.2.12 </w:t>
      </w:r>
      <w:r w:rsidRPr="00276152">
        <w:t xml:space="preserve">of </w:t>
      </w:r>
      <w:r w:rsidR="008054C2" w:rsidRPr="00276152">
        <w:fldChar w:fldCharType="begin"/>
      </w:r>
      <w:r w:rsidR="008054C2" w:rsidRPr="00276152">
        <w:instrText xml:space="preserve"> REF _Ref115165587 \r \h </w:instrText>
      </w:r>
      <w:r w:rsidR="008054C2" w:rsidRPr="00276152">
        <w:fldChar w:fldCharType="separate"/>
      </w:r>
      <w:r w:rsidR="001C169B" w:rsidRPr="00276152">
        <w:t>[4]</w:t>
      </w:r>
      <w:r w:rsidR="008054C2" w:rsidRPr="00276152">
        <w:fldChar w:fldCharType="end"/>
      </w:r>
    </w:p>
    <w:p w14:paraId="46F3E900" w14:textId="77777777" w:rsidR="005858A9" w:rsidRPr="00276152" w:rsidRDefault="005858A9" w:rsidP="005858A9">
      <w:pPr>
        <w:pStyle w:val="ListParagraph"/>
        <w:numPr>
          <w:ilvl w:val="0"/>
          <w:numId w:val="47"/>
        </w:numPr>
        <w:spacing w:after="0" w:line="240" w:lineRule="auto"/>
        <w:contextualSpacing w:val="0"/>
      </w:pPr>
      <w:r w:rsidRPr="00276152">
        <w:t xml:space="preserve">red means the std. deviation is beyond 0.25dB, i.e., these grids should not be considered any further. </w:t>
      </w:r>
    </w:p>
    <w:p w14:paraId="743B6B23" w14:textId="77777777" w:rsidR="007C53DE" w:rsidRPr="00276152" w:rsidRDefault="007C53DE" w:rsidP="005858A9"/>
    <w:p w14:paraId="163E758D" w14:textId="2490DF78" w:rsidR="005858A9" w:rsidRPr="00276152" w:rsidRDefault="005858A9" w:rsidP="005858A9">
      <w:r w:rsidRPr="00276152">
        <w:t>Clearly, the Clenshaw-</w:t>
      </w:r>
      <w:proofErr w:type="gramStart"/>
      <w:r w:rsidRPr="00276152">
        <w:t>Curtis</w:t>
      </w:r>
      <w:proofErr w:type="gramEnd"/>
      <w:r w:rsidRPr="00276152">
        <w:t xml:space="preserve"> quadrature has lower uncertainties compared to the sin(theta) quadrature</w:t>
      </w:r>
      <w:r w:rsidR="00E662C8" w:rsidRPr="00276152">
        <w:t xml:space="preserve"> for &gt;3GHz as for &lt;3GHz</w:t>
      </w:r>
      <w:r w:rsidRPr="00276152">
        <w:t>, especially for very coarse grids</w:t>
      </w:r>
      <w:r w:rsidR="000A140D" w:rsidRPr="00276152">
        <w:t xml:space="preserve"> with just 14 grid points</w:t>
      </w:r>
      <w:r w:rsidRPr="00276152">
        <w:t xml:space="preserve">. It can also be observed </w:t>
      </w:r>
      <w:r w:rsidR="00695534" w:rsidRPr="00276152">
        <w:t xml:space="preserve">that the </w:t>
      </w:r>
      <w:r w:rsidRPr="00276152">
        <w:t xml:space="preserve">BHR condition has higher uncertainties than the FS condition. </w:t>
      </w:r>
    </w:p>
    <w:p w14:paraId="6DDBB30F" w14:textId="263FEFEE" w:rsidR="00501175" w:rsidRPr="00276152" w:rsidRDefault="00501175" w:rsidP="00501175">
      <w:pPr>
        <w:pStyle w:val="Caption"/>
      </w:pPr>
      <w:bookmarkStart w:id="12" w:name="_Ref115187574"/>
      <w:r w:rsidRPr="00276152">
        <w:t xml:space="preserve">Observation </w:t>
      </w:r>
      <w:r w:rsidRPr="00276152">
        <w:fldChar w:fldCharType="begin"/>
      </w:r>
      <w:r w:rsidRPr="00276152">
        <w:instrText xml:space="preserve"> SEQ Observation \* ARABIC </w:instrText>
      </w:r>
      <w:r w:rsidRPr="00276152">
        <w:fldChar w:fldCharType="separate"/>
      </w:r>
      <w:r w:rsidR="001C169B" w:rsidRPr="00276152">
        <w:rPr>
          <w:noProof/>
        </w:rPr>
        <w:t>1</w:t>
      </w:r>
      <w:r w:rsidRPr="00276152">
        <w:fldChar w:fldCharType="end"/>
      </w:r>
      <w:r w:rsidRPr="00276152">
        <w:t xml:space="preserve">: </w:t>
      </w:r>
      <w:r w:rsidR="008E4CD5" w:rsidRPr="00276152">
        <w:t>For very coarse measurement grids, t</w:t>
      </w:r>
      <w:r w:rsidRPr="00276152">
        <w:t>he Clenshaw-</w:t>
      </w:r>
      <w:proofErr w:type="gramStart"/>
      <w:r w:rsidRPr="00276152">
        <w:t>Curtis</w:t>
      </w:r>
      <w:proofErr w:type="gramEnd"/>
      <w:r w:rsidRPr="00276152">
        <w:t xml:space="preserve"> quadrature has lower uncertainties compared to the sin(theta) quadrature</w:t>
      </w:r>
      <w:bookmarkEnd w:id="12"/>
    </w:p>
    <w:p w14:paraId="668B24BB" w14:textId="3E193C8E" w:rsidR="00FE6E1E" w:rsidRPr="00276152" w:rsidRDefault="005858A9" w:rsidP="005858A9">
      <w:pPr>
        <w:rPr>
          <w:rFonts w:cs="Arial"/>
        </w:rPr>
      </w:pPr>
      <w:r w:rsidRPr="00276152">
        <w:t>The main conclusion from these results is</w:t>
      </w:r>
      <w:r w:rsidR="00BD4B54" w:rsidRPr="00276152">
        <w:t xml:space="preserve"> very similar to those in </w:t>
      </w:r>
      <w:r w:rsidR="00BD4B54" w:rsidRPr="00276152">
        <w:fldChar w:fldCharType="begin"/>
      </w:r>
      <w:r w:rsidR="00BD4B54" w:rsidRPr="00276152">
        <w:instrText xml:space="preserve"> REF _Ref118274605 \r \h </w:instrText>
      </w:r>
      <w:r w:rsidR="00BD4B54" w:rsidRPr="00276152">
        <w:fldChar w:fldCharType="separate"/>
      </w:r>
      <w:r w:rsidR="001C169B" w:rsidRPr="00276152">
        <w:t>[1]</w:t>
      </w:r>
      <w:r w:rsidR="00BD4B54" w:rsidRPr="00276152">
        <w:fldChar w:fldCharType="end"/>
      </w:r>
      <w:r w:rsidR="00BD4B54" w:rsidRPr="00276152">
        <w:t xml:space="preserve"> for &lt;3 GHz</w:t>
      </w:r>
      <w:r w:rsidR="00BC5E99" w:rsidRPr="00276152">
        <w:t xml:space="preserve">, i.e., coarser grids than those currently </w:t>
      </w:r>
      <w:r w:rsidR="0022711F" w:rsidRPr="00276152">
        <w:t>specified for TRP/TRS testing are applicable with lower MUs</w:t>
      </w:r>
      <w:r w:rsidR="00BD4B54" w:rsidRPr="00276152">
        <w:t>.</w:t>
      </w:r>
      <w:r w:rsidR="00BC5E99" w:rsidRPr="00276152">
        <w:t xml:space="preserve"> The results in </w:t>
      </w:r>
      <w:r w:rsidR="0022711F" w:rsidRPr="00276152">
        <w:fldChar w:fldCharType="begin"/>
      </w:r>
      <w:r w:rsidR="0022711F" w:rsidRPr="00276152">
        <w:instrText xml:space="preserve"> REF _Ref106886915 \h </w:instrText>
      </w:r>
      <w:r w:rsidR="0022711F" w:rsidRPr="00276152">
        <w:fldChar w:fldCharType="separate"/>
      </w:r>
      <w:r w:rsidR="001C169B" w:rsidRPr="00276152">
        <w:t xml:space="preserve">Table </w:t>
      </w:r>
      <w:r w:rsidR="001C169B" w:rsidRPr="00276152">
        <w:rPr>
          <w:noProof/>
        </w:rPr>
        <w:t>1</w:t>
      </w:r>
      <w:r w:rsidR="0022711F" w:rsidRPr="00276152">
        <w:fldChar w:fldCharType="end"/>
      </w:r>
      <w:r w:rsidR="00696061" w:rsidRPr="00276152">
        <w:t xml:space="preserve"> </w:t>
      </w:r>
      <w:r w:rsidR="00BC5E99" w:rsidRPr="00276152">
        <w:t>however</w:t>
      </w:r>
      <w:r w:rsidRPr="00276152">
        <w:t xml:space="preserve"> </w:t>
      </w:r>
      <w:r w:rsidR="00696061" w:rsidRPr="00276152">
        <w:t xml:space="preserve">show that the very coarse measurement grid with </w:t>
      </w:r>
      <w:r w:rsidR="00696061" w:rsidRPr="00276152">
        <w:rPr>
          <w:rFonts w:ascii="Symbol" w:hAnsi="Symbol"/>
        </w:rPr>
        <w:t>Dq</w:t>
      </w:r>
      <w:r w:rsidR="00696061" w:rsidRPr="00276152">
        <w:t>=</w:t>
      </w:r>
      <w:r w:rsidR="00696061" w:rsidRPr="00276152">
        <w:rPr>
          <w:rFonts w:ascii="Symbol" w:hAnsi="Symbol"/>
        </w:rPr>
        <w:t>Df</w:t>
      </w:r>
      <w:r w:rsidR="00696061" w:rsidRPr="00276152">
        <w:t>=60</w:t>
      </w:r>
      <w:r w:rsidR="00696061" w:rsidRPr="00276152">
        <w:rPr>
          <w:rFonts w:cs="Arial"/>
        </w:rPr>
        <w:t xml:space="preserve">° (total of 14 grid points) exceeds the maximum </w:t>
      </w:r>
      <w:r w:rsidR="005E27F4" w:rsidRPr="00276152">
        <w:rPr>
          <w:rFonts w:cs="Arial"/>
        </w:rPr>
        <w:t xml:space="preserve">targeted standard deviation </w:t>
      </w:r>
      <w:r w:rsidR="005E27F4" w:rsidRPr="00276152">
        <w:t>of 0.25 </w:t>
      </w:r>
      <w:proofErr w:type="spellStart"/>
      <w:r w:rsidR="005E27F4" w:rsidRPr="00276152">
        <w:t>dB.</w:t>
      </w:r>
      <w:proofErr w:type="spellEnd"/>
    </w:p>
    <w:p w14:paraId="0E97C028" w14:textId="59B18B98" w:rsidR="00493E30" w:rsidRPr="00276152" w:rsidRDefault="00493E30" w:rsidP="00493E30">
      <w:pPr>
        <w:pStyle w:val="Caption"/>
      </w:pPr>
      <w:bookmarkStart w:id="13" w:name="_Ref115187575"/>
      <w:r w:rsidRPr="00276152">
        <w:t xml:space="preserve">Observation </w:t>
      </w:r>
      <w:r w:rsidRPr="00276152">
        <w:fldChar w:fldCharType="begin"/>
      </w:r>
      <w:r w:rsidRPr="00276152">
        <w:instrText xml:space="preserve"> SEQ Observation \* ARABIC </w:instrText>
      </w:r>
      <w:r w:rsidRPr="00276152">
        <w:fldChar w:fldCharType="separate"/>
      </w:r>
      <w:r w:rsidR="001C169B" w:rsidRPr="00276152">
        <w:rPr>
          <w:noProof/>
        </w:rPr>
        <w:t>2</w:t>
      </w:r>
      <w:r w:rsidRPr="00276152">
        <w:fldChar w:fldCharType="end"/>
      </w:r>
      <w:r w:rsidRPr="00276152">
        <w:t>: A significant reduction of TRP/TRS grid points</w:t>
      </w:r>
      <w:r w:rsidR="00837D3A" w:rsidRPr="00276152">
        <w:t xml:space="preserve"> is possible</w:t>
      </w:r>
      <w:r w:rsidR="007D4E09" w:rsidRPr="00276152">
        <w:t xml:space="preserve"> with a small</w:t>
      </w:r>
      <w:r w:rsidR="00837D3A" w:rsidRPr="00276152">
        <w:t xml:space="preserve"> </w:t>
      </w:r>
      <w:r w:rsidR="00AE01BE" w:rsidRPr="00276152">
        <w:t xml:space="preserve">increase </w:t>
      </w:r>
      <w:r w:rsidR="00837D3A" w:rsidRPr="00276152">
        <w:t>in MU.</w:t>
      </w:r>
      <w:bookmarkEnd w:id="13"/>
    </w:p>
    <w:p w14:paraId="3DEE584B" w14:textId="03B506F9" w:rsidR="005858A9" w:rsidRPr="00276152" w:rsidRDefault="00837D3A" w:rsidP="005858A9">
      <w:r w:rsidRPr="00276152">
        <w:rPr>
          <w:rFonts w:cs="Arial"/>
        </w:rPr>
        <w:t>G</w:t>
      </w:r>
      <w:r w:rsidR="00CD48B1" w:rsidRPr="00276152">
        <w:rPr>
          <w:rFonts w:cs="Arial"/>
        </w:rPr>
        <w:t xml:space="preserve">iven the relatively large mean errors </w:t>
      </w:r>
      <w:r w:rsidRPr="00276152">
        <w:t xml:space="preserve">in </w:t>
      </w:r>
      <w:r w:rsidRPr="00276152">
        <w:fldChar w:fldCharType="begin"/>
      </w:r>
      <w:r w:rsidRPr="00276152">
        <w:instrText xml:space="preserve"> REF _Ref106886915 \h </w:instrText>
      </w:r>
      <w:r w:rsidRPr="00276152">
        <w:fldChar w:fldCharType="separate"/>
      </w:r>
      <w:r w:rsidR="001C169B" w:rsidRPr="00276152">
        <w:t xml:space="preserve">Table </w:t>
      </w:r>
      <w:r w:rsidR="001C169B" w:rsidRPr="00276152">
        <w:rPr>
          <w:noProof/>
        </w:rPr>
        <w:t>1</w:t>
      </w:r>
      <w:r w:rsidRPr="00276152">
        <w:fldChar w:fldCharType="end"/>
      </w:r>
      <w:r w:rsidRPr="00276152">
        <w:t xml:space="preserve"> </w:t>
      </w:r>
      <w:r w:rsidR="00CD48B1" w:rsidRPr="00276152">
        <w:rPr>
          <w:rFonts w:cs="Arial"/>
        </w:rPr>
        <w:t xml:space="preserve">when utilizing the </w:t>
      </w:r>
      <w:r w:rsidR="00CD48B1" w:rsidRPr="00276152">
        <w:t>sin(theta) quadrature, only the Clenshaw-Curtis quadrature is applicable to the coarse measurement grids</w:t>
      </w:r>
      <w:r w:rsidR="00727D9D" w:rsidRPr="00276152">
        <w:t xml:space="preserve"> with measurement grids utilizing 62 grid points or less</w:t>
      </w:r>
      <w:r w:rsidR="00BC4CB5">
        <w:t xml:space="preserve"> (already endorsed for &lt;3GHz in </w:t>
      </w:r>
      <w:r w:rsidR="00BC4CB5">
        <w:fldChar w:fldCharType="begin"/>
      </w:r>
      <w:r w:rsidR="00BC4CB5">
        <w:instrText xml:space="preserve"> REF _Ref118274605 \r \h </w:instrText>
      </w:r>
      <w:r w:rsidR="00BC4CB5">
        <w:fldChar w:fldCharType="separate"/>
      </w:r>
      <w:r w:rsidR="00BC4CB5">
        <w:t>[1]</w:t>
      </w:r>
      <w:r w:rsidR="00BC4CB5">
        <w:fldChar w:fldCharType="end"/>
      </w:r>
      <w:r w:rsidR="00BC4CB5">
        <w:t>)</w:t>
      </w:r>
      <w:r w:rsidR="00CD48B1" w:rsidRPr="00276152">
        <w:t>.</w:t>
      </w:r>
    </w:p>
    <w:p w14:paraId="2AA3F3BC" w14:textId="48C55CBF" w:rsidR="00CD3140" w:rsidRPr="00276152" w:rsidRDefault="00CD3140" w:rsidP="00CD3140">
      <w:pPr>
        <w:pStyle w:val="Caption"/>
      </w:pPr>
      <w:bookmarkStart w:id="14" w:name="_Ref115187578"/>
      <w:r w:rsidRPr="00276152">
        <w:t xml:space="preserve">Proposal </w:t>
      </w:r>
      <w:r w:rsidRPr="00276152">
        <w:fldChar w:fldCharType="begin"/>
      </w:r>
      <w:r w:rsidRPr="00276152">
        <w:instrText xml:space="preserve"> SEQ Proposal \* ARABIC </w:instrText>
      </w:r>
      <w:r w:rsidRPr="00276152">
        <w:fldChar w:fldCharType="separate"/>
      </w:r>
      <w:r w:rsidR="001C169B" w:rsidRPr="00276152">
        <w:rPr>
          <w:noProof/>
        </w:rPr>
        <w:t>3</w:t>
      </w:r>
      <w:r w:rsidRPr="00276152">
        <w:fldChar w:fldCharType="end"/>
      </w:r>
      <w:r w:rsidRPr="00276152">
        <w:t xml:space="preserve">: For </w:t>
      </w:r>
      <w:r w:rsidR="0066358E" w:rsidRPr="00276152">
        <w:t xml:space="preserve">the </w:t>
      </w:r>
      <w:r w:rsidRPr="00276152">
        <w:t>coarse measurement grids utilizing 62 grid points</w:t>
      </w:r>
      <w:r w:rsidR="00064D08" w:rsidRPr="00276152">
        <w:t xml:space="preserve"> or less</w:t>
      </w:r>
      <w:r w:rsidR="00E240DA" w:rsidRPr="00276152">
        <w:t>,</w:t>
      </w:r>
      <w:r w:rsidR="00D21217" w:rsidRPr="00276152">
        <w:rPr>
          <w:rFonts w:cs="Arial"/>
        </w:rPr>
        <w:t xml:space="preserve"> </w:t>
      </w:r>
      <w:r w:rsidR="00FE6E1E" w:rsidRPr="00276152">
        <w:rPr>
          <w:rFonts w:cs="Arial"/>
        </w:rPr>
        <w:t>consider only the Clenshaw-</w:t>
      </w:r>
      <w:proofErr w:type="gramStart"/>
      <w:r w:rsidR="00FE6E1E" w:rsidRPr="00276152">
        <w:rPr>
          <w:rFonts w:cs="Arial"/>
        </w:rPr>
        <w:t>Curtis</w:t>
      </w:r>
      <w:proofErr w:type="gramEnd"/>
      <w:r w:rsidR="00FE6E1E" w:rsidRPr="00276152">
        <w:rPr>
          <w:rFonts w:cs="Arial"/>
        </w:rPr>
        <w:t xml:space="preserve"> quadrature.</w:t>
      </w:r>
      <w:bookmarkEnd w:id="14"/>
    </w:p>
    <w:p w14:paraId="360CA0DC" w14:textId="6295E668" w:rsidR="005858A9" w:rsidRPr="00276152" w:rsidRDefault="005858A9" w:rsidP="005858A9">
      <w:pPr>
        <w:pStyle w:val="Caption"/>
        <w:keepNext/>
        <w:jc w:val="center"/>
      </w:pPr>
      <w:bookmarkStart w:id="15" w:name="_Ref106886915"/>
      <w:r w:rsidRPr="00276152">
        <w:t xml:space="preserve">Table </w:t>
      </w:r>
      <w:r w:rsidRPr="00276152">
        <w:fldChar w:fldCharType="begin"/>
      </w:r>
      <w:r w:rsidRPr="00276152">
        <w:instrText xml:space="preserve"> SEQ Table \* ARABIC </w:instrText>
      </w:r>
      <w:r w:rsidRPr="00276152">
        <w:fldChar w:fldCharType="separate"/>
      </w:r>
      <w:r w:rsidR="001C169B" w:rsidRPr="00276152">
        <w:rPr>
          <w:noProof/>
        </w:rPr>
        <w:t>1</w:t>
      </w:r>
      <w:r w:rsidRPr="00276152">
        <w:rPr>
          <w:noProof/>
        </w:rPr>
        <w:fldChar w:fldCharType="end"/>
      </w:r>
      <w:bookmarkEnd w:id="15"/>
      <w:r w:rsidRPr="00276152">
        <w:t>: Standard deviations of TRPs after applying 10k rotations for various constant-step size measurement grids</w:t>
      </w:r>
    </w:p>
    <w:p w14:paraId="1D83F62F" w14:textId="6D9EECCC" w:rsidR="005858A9" w:rsidRDefault="00BA5075" w:rsidP="00B447D6">
      <w:pPr>
        <w:jc w:val="center"/>
      </w:pPr>
      <w:r w:rsidRPr="00276152">
        <w:rPr>
          <w:noProof/>
        </w:rPr>
        <w:drawing>
          <wp:inline distT="0" distB="0" distL="0" distR="0" wp14:anchorId="1A0BCED0" wp14:editId="1088DD4F">
            <wp:extent cx="5752465" cy="238379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CAF01" w14:textId="633EFFE9" w:rsidR="00195E45" w:rsidRPr="00276152" w:rsidRDefault="00195E45" w:rsidP="00B447D6">
      <w:pPr>
        <w:jc w:val="center"/>
      </w:pPr>
    </w:p>
    <w:p w14:paraId="05A1BD88" w14:textId="7A9425B1" w:rsidR="005858A9" w:rsidRPr="00276152" w:rsidRDefault="005858A9" w:rsidP="005858A9">
      <w:pPr>
        <w:pStyle w:val="Caption"/>
        <w:keepNext/>
        <w:jc w:val="center"/>
      </w:pPr>
      <w:bookmarkStart w:id="16" w:name="_Ref106886926"/>
      <w:bookmarkStart w:id="17" w:name="_Ref113898613"/>
      <w:bookmarkStart w:id="18" w:name="_Ref114081558"/>
      <w:r w:rsidRPr="00276152">
        <w:lastRenderedPageBreak/>
        <w:t xml:space="preserve">Table </w:t>
      </w:r>
      <w:r w:rsidRPr="00276152">
        <w:fldChar w:fldCharType="begin"/>
      </w:r>
      <w:r w:rsidRPr="00276152">
        <w:instrText xml:space="preserve"> SEQ Table \* ARABIC </w:instrText>
      </w:r>
      <w:r w:rsidRPr="00276152">
        <w:fldChar w:fldCharType="separate"/>
      </w:r>
      <w:r w:rsidR="001C169B" w:rsidRPr="00276152">
        <w:rPr>
          <w:noProof/>
        </w:rPr>
        <w:t>2</w:t>
      </w:r>
      <w:r w:rsidRPr="00276152">
        <w:rPr>
          <w:noProof/>
        </w:rPr>
        <w:fldChar w:fldCharType="end"/>
      </w:r>
      <w:bookmarkEnd w:id="16"/>
      <w:bookmarkEnd w:id="17"/>
      <w:bookmarkEnd w:id="18"/>
      <w:r w:rsidRPr="00276152">
        <w:t>: Mean Errors of TRPs after applying 10k rotations for various constant-step size measurement grids</w:t>
      </w:r>
    </w:p>
    <w:p w14:paraId="28F0C860" w14:textId="2C86FAB0" w:rsidR="005858A9" w:rsidRPr="00276152" w:rsidRDefault="00FB3CED" w:rsidP="002173A5">
      <w:pPr>
        <w:jc w:val="center"/>
      </w:pPr>
      <w:r w:rsidRPr="00276152">
        <w:rPr>
          <w:noProof/>
        </w:rPr>
        <w:drawing>
          <wp:inline distT="0" distB="0" distL="0" distR="0" wp14:anchorId="4C6D744C" wp14:editId="16072E46">
            <wp:extent cx="5752465" cy="238379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3C335" w14:textId="162A552D" w:rsidR="00ED4818" w:rsidRPr="00276152" w:rsidRDefault="001F71EB" w:rsidP="00ED4818">
      <w:pPr>
        <w:pStyle w:val="Heading1"/>
        <w:numPr>
          <w:ilvl w:val="0"/>
          <w:numId w:val="42"/>
        </w:numPr>
        <w:ind w:left="360"/>
      </w:pPr>
      <w:r w:rsidRPr="00276152">
        <w:t>Proposed Minimum Number of Grid Points</w:t>
      </w:r>
    </w:p>
    <w:p w14:paraId="257366EA" w14:textId="468BF330" w:rsidR="001E6F2B" w:rsidRPr="00276152" w:rsidRDefault="001E6F2B" w:rsidP="001E6F2B">
      <w:r w:rsidRPr="00276152">
        <w:t xml:space="preserve">The proposed minimum number of grid points for </w:t>
      </w:r>
      <w:r w:rsidR="000903CB" w:rsidRPr="00276152">
        <w:t>TRP/TRS</w:t>
      </w:r>
      <w:r w:rsidRPr="00276152">
        <w:t xml:space="preserve"> testing </w:t>
      </w:r>
      <w:r w:rsidR="00660668" w:rsidRPr="00276152">
        <w:t xml:space="preserve">above and below 3 GHz </w:t>
      </w:r>
      <w:r w:rsidRPr="00276152">
        <w:t xml:space="preserve">are summarized in </w:t>
      </w:r>
      <w:r w:rsidRPr="00276152">
        <w:fldChar w:fldCharType="begin"/>
      </w:r>
      <w:r w:rsidRPr="00276152">
        <w:instrText xml:space="preserve"> REF _Ref114131785 \h </w:instrText>
      </w:r>
      <w:r w:rsidRPr="00276152">
        <w:fldChar w:fldCharType="separate"/>
      </w:r>
      <w:r w:rsidR="001C169B" w:rsidRPr="00276152">
        <w:t xml:space="preserve">Table </w:t>
      </w:r>
      <w:r w:rsidR="001C169B" w:rsidRPr="00276152">
        <w:rPr>
          <w:noProof/>
        </w:rPr>
        <w:t>3</w:t>
      </w:r>
      <w:r w:rsidRPr="00276152">
        <w:fldChar w:fldCharType="end"/>
      </w:r>
      <w:r w:rsidRPr="00276152">
        <w:t>.</w:t>
      </w:r>
      <w:r w:rsidR="001879B9" w:rsidRPr="00276152">
        <w:t xml:space="preserve"> For now, it is proposed to pick the more conservative TRP/TRS measurement grids</w:t>
      </w:r>
      <w:r w:rsidR="002073CA" w:rsidRPr="00276152">
        <w:t xml:space="preserve"> </w:t>
      </w:r>
      <w:r w:rsidR="00482AE2" w:rsidRPr="00276152">
        <w:t xml:space="preserve">below 3 GHz </w:t>
      </w:r>
      <w:r w:rsidR="00EA1E07" w:rsidRPr="00276152">
        <w:t xml:space="preserve">for the </w:t>
      </w:r>
      <w:proofErr w:type="gramStart"/>
      <w:r w:rsidR="00EA1E07" w:rsidRPr="00276152">
        <w:t xml:space="preserve">first </w:t>
      </w:r>
      <w:r w:rsidR="00F563D9" w:rsidRPr="00276152">
        <w:t>priority</w:t>
      </w:r>
      <w:proofErr w:type="gramEnd"/>
      <w:r w:rsidR="00F563D9" w:rsidRPr="00276152">
        <w:t xml:space="preserve"> UE types</w:t>
      </w:r>
      <w:r w:rsidR="00B621FB" w:rsidRPr="00276152">
        <w:t xml:space="preserve"> defined in </w:t>
      </w:r>
      <w:r w:rsidR="00B621FB" w:rsidRPr="00276152">
        <w:fldChar w:fldCharType="begin"/>
      </w:r>
      <w:r w:rsidR="00B621FB" w:rsidRPr="00276152">
        <w:instrText xml:space="preserve"> REF _Ref115165117 \r \h </w:instrText>
      </w:r>
      <w:r w:rsidR="00B621FB" w:rsidRPr="00276152">
        <w:fldChar w:fldCharType="separate"/>
      </w:r>
      <w:r w:rsidR="001C169B" w:rsidRPr="00276152">
        <w:t>[5]</w:t>
      </w:r>
      <w:r w:rsidR="00B621FB" w:rsidRPr="00276152">
        <w:fldChar w:fldCharType="end"/>
      </w:r>
      <w:r w:rsidR="00B621FB" w:rsidRPr="00276152">
        <w:t xml:space="preserve">, i.e., handheld UEs, </w:t>
      </w:r>
      <w:r w:rsidR="002073CA" w:rsidRPr="00276152">
        <w:t xml:space="preserve">and </w:t>
      </w:r>
      <w:r w:rsidR="00EA1E07" w:rsidRPr="00276152">
        <w:t xml:space="preserve">consider </w:t>
      </w:r>
      <w:r w:rsidR="00B621FB" w:rsidRPr="00276152">
        <w:t xml:space="preserve">the even coarser grids for </w:t>
      </w:r>
      <w:r w:rsidR="00217F25" w:rsidRPr="00276152">
        <w:t xml:space="preserve">other UE types, e.g., </w:t>
      </w:r>
      <w:proofErr w:type="spellStart"/>
      <w:r w:rsidR="00217F25" w:rsidRPr="00276152">
        <w:t>RedCap</w:t>
      </w:r>
      <w:proofErr w:type="spellEnd"/>
      <w:r w:rsidR="00217F25" w:rsidRPr="00276152">
        <w:t xml:space="preserve"> devices</w:t>
      </w:r>
      <w:r w:rsidR="00943BD9" w:rsidRPr="00276152">
        <w:t>, eventually</w:t>
      </w:r>
      <w:r w:rsidR="00217F25" w:rsidRPr="00276152">
        <w:t xml:space="preserve">. </w:t>
      </w:r>
    </w:p>
    <w:p w14:paraId="573FEDE8" w14:textId="6767F319" w:rsidR="001E6F2B" w:rsidRPr="00276152" w:rsidRDefault="001E6F2B" w:rsidP="001E6F2B">
      <w:pPr>
        <w:pStyle w:val="Caption"/>
        <w:jc w:val="center"/>
      </w:pPr>
      <w:bookmarkStart w:id="19" w:name="_Ref114131785"/>
      <w:r w:rsidRPr="00276152">
        <w:t xml:space="preserve">Table </w:t>
      </w:r>
      <w:r w:rsidRPr="00276152">
        <w:fldChar w:fldCharType="begin"/>
      </w:r>
      <w:r w:rsidRPr="00276152">
        <w:instrText xml:space="preserve"> SEQ Table \* ARABIC </w:instrText>
      </w:r>
      <w:r w:rsidRPr="00276152">
        <w:fldChar w:fldCharType="separate"/>
      </w:r>
      <w:r w:rsidR="001C169B" w:rsidRPr="00276152">
        <w:rPr>
          <w:noProof/>
        </w:rPr>
        <w:t>3</w:t>
      </w:r>
      <w:r w:rsidRPr="00276152">
        <w:fldChar w:fldCharType="end"/>
      </w:r>
      <w:bookmarkEnd w:id="19"/>
      <w:r w:rsidRPr="00276152">
        <w:t>: Proposed Minimum Number of Grid Points for TRP/TRS</w:t>
      </w:r>
      <w:r w:rsidR="00EB381E" w:rsidRPr="00276152">
        <w:t xml:space="preserve"> with constant-step size grids</w:t>
      </w:r>
    </w:p>
    <w:tbl>
      <w:tblPr>
        <w:tblStyle w:val="TableGrid"/>
        <w:tblW w:w="9335" w:type="dxa"/>
        <w:jc w:val="center"/>
        <w:tblLook w:val="04A0" w:firstRow="1" w:lastRow="0" w:firstColumn="1" w:lastColumn="0" w:noHBand="0" w:noVBand="1"/>
      </w:tblPr>
      <w:tblGrid>
        <w:gridCol w:w="1247"/>
        <w:gridCol w:w="1358"/>
        <w:gridCol w:w="1567"/>
        <w:gridCol w:w="838"/>
        <w:gridCol w:w="1431"/>
        <w:gridCol w:w="1128"/>
        <w:gridCol w:w="1766"/>
      </w:tblGrid>
      <w:tr w:rsidR="0050031B" w:rsidRPr="00276152" w14:paraId="1E89EF70" w14:textId="77777777" w:rsidTr="00391F2D">
        <w:trPr>
          <w:jc w:val="center"/>
        </w:trPr>
        <w:tc>
          <w:tcPr>
            <w:tcW w:w="1247" w:type="dxa"/>
          </w:tcPr>
          <w:p w14:paraId="200FDBA4" w14:textId="6E47A2E6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Frequency Range</w:t>
            </w:r>
          </w:p>
        </w:tc>
        <w:tc>
          <w:tcPr>
            <w:tcW w:w="1358" w:type="dxa"/>
            <w:vAlign w:val="center"/>
          </w:tcPr>
          <w:p w14:paraId="4A96C163" w14:textId="2832D858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Test Metric</w:t>
            </w:r>
          </w:p>
        </w:tc>
        <w:tc>
          <w:tcPr>
            <w:tcW w:w="1567" w:type="dxa"/>
            <w:vAlign w:val="center"/>
          </w:tcPr>
          <w:p w14:paraId="1485C038" w14:textId="1AFB94C1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Quadrature</w:t>
            </w:r>
          </w:p>
        </w:tc>
        <w:tc>
          <w:tcPr>
            <w:tcW w:w="838" w:type="dxa"/>
            <w:vAlign w:val="center"/>
          </w:tcPr>
          <w:p w14:paraId="6A2BE23B" w14:textId="77777777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ascii="Symbol" w:hAnsi="Symbol" w:cs="Arial"/>
                <w:b/>
                <w:szCs w:val="21"/>
              </w:rPr>
              <w:t>Dq</w:t>
            </w:r>
            <w:r w:rsidRPr="00276152">
              <w:rPr>
                <w:rFonts w:cs="Arial"/>
                <w:b/>
                <w:szCs w:val="21"/>
              </w:rPr>
              <w:t xml:space="preserve"> [°]</w:t>
            </w:r>
          </w:p>
        </w:tc>
        <w:tc>
          <w:tcPr>
            <w:tcW w:w="1431" w:type="dxa"/>
            <w:vAlign w:val="center"/>
          </w:tcPr>
          <w:p w14:paraId="3092F2FC" w14:textId="77777777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Min. Number of Grid Points</w:t>
            </w:r>
          </w:p>
        </w:tc>
        <w:tc>
          <w:tcPr>
            <w:tcW w:w="1128" w:type="dxa"/>
            <w:vAlign w:val="center"/>
          </w:tcPr>
          <w:p w14:paraId="10808990" w14:textId="77777777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Additional MU [dB]</w:t>
            </w:r>
          </w:p>
        </w:tc>
        <w:tc>
          <w:tcPr>
            <w:tcW w:w="1766" w:type="dxa"/>
          </w:tcPr>
          <w:p w14:paraId="2E2A0EE3" w14:textId="77777777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 xml:space="preserve">Fraction of Test Points </w:t>
            </w:r>
          </w:p>
        </w:tc>
      </w:tr>
      <w:tr w:rsidR="0050031B" w:rsidRPr="00276152" w14:paraId="06F6B216" w14:textId="77777777" w:rsidTr="00391F2D">
        <w:trPr>
          <w:jc w:val="center"/>
        </w:trPr>
        <w:tc>
          <w:tcPr>
            <w:tcW w:w="1247" w:type="dxa"/>
            <w:vMerge w:val="restart"/>
            <w:vAlign w:val="center"/>
          </w:tcPr>
          <w:p w14:paraId="15667096" w14:textId="7FECFB75" w:rsidR="0050031B" w:rsidRPr="00276152" w:rsidRDefault="0050031B" w:rsidP="00C724E3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&lt;3 GHz</w:t>
            </w:r>
            <w:r w:rsidR="00C102DA" w:rsidRPr="00276152">
              <w:rPr>
                <w:rFonts w:cs="Arial"/>
                <w:bCs/>
                <w:szCs w:val="21"/>
              </w:rPr>
              <w:t xml:space="preserve"> </w:t>
            </w:r>
            <w:r w:rsidR="00C102DA" w:rsidRPr="00276152">
              <w:rPr>
                <w:rFonts w:cs="Arial"/>
                <w:bCs/>
                <w:szCs w:val="21"/>
              </w:rPr>
              <w:fldChar w:fldCharType="begin"/>
            </w:r>
            <w:r w:rsidR="00C102DA" w:rsidRPr="00276152">
              <w:rPr>
                <w:rFonts w:cs="Arial"/>
                <w:bCs/>
                <w:szCs w:val="21"/>
              </w:rPr>
              <w:instrText xml:space="preserve"> REF _Ref118274605 \r \h </w:instrText>
            </w:r>
            <w:r w:rsidR="00C102DA" w:rsidRPr="00276152">
              <w:rPr>
                <w:rFonts w:cs="Arial"/>
                <w:bCs/>
                <w:szCs w:val="21"/>
              </w:rPr>
            </w:r>
            <w:r w:rsidR="00C102DA" w:rsidRPr="00276152">
              <w:rPr>
                <w:rFonts w:cs="Arial"/>
                <w:bCs/>
                <w:szCs w:val="21"/>
              </w:rPr>
              <w:fldChar w:fldCharType="separate"/>
            </w:r>
            <w:r w:rsidR="001C169B" w:rsidRPr="00276152">
              <w:rPr>
                <w:rFonts w:cs="Arial"/>
                <w:bCs/>
                <w:szCs w:val="21"/>
              </w:rPr>
              <w:t>[1]</w:t>
            </w:r>
            <w:r w:rsidR="00C102DA" w:rsidRPr="00276152">
              <w:rPr>
                <w:rFonts w:cs="Arial"/>
                <w:bCs/>
                <w:szCs w:val="21"/>
              </w:rPr>
              <w:fldChar w:fldCharType="end"/>
            </w:r>
          </w:p>
        </w:tc>
        <w:tc>
          <w:tcPr>
            <w:tcW w:w="1358" w:type="dxa"/>
            <w:vAlign w:val="center"/>
          </w:tcPr>
          <w:p w14:paraId="2CB34E6A" w14:textId="479795B1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TRP</w:t>
            </w:r>
          </w:p>
        </w:tc>
        <w:tc>
          <w:tcPr>
            <w:tcW w:w="1567" w:type="dxa"/>
            <w:vAlign w:val="center"/>
          </w:tcPr>
          <w:p w14:paraId="75D41138" w14:textId="59F4180A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Clenshaw-Curtis</w:t>
            </w:r>
          </w:p>
        </w:tc>
        <w:tc>
          <w:tcPr>
            <w:tcW w:w="838" w:type="dxa"/>
            <w:vAlign w:val="center"/>
          </w:tcPr>
          <w:p w14:paraId="63A593F1" w14:textId="77777777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30</w:t>
            </w:r>
          </w:p>
        </w:tc>
        <w:tc>
          <w:tcPr>
            <w:tcW w:w="1431" w:type="dxa"/>
            <w:vAlign w:val="center"/>
          </w:tcPr>
          <w:p w14:paraId="62297577" w14:textId="77777777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62</w:t>
            </w:r>
          </w:p>
        </w:tc>
        <w:tc>
          <w:tcPr>
            <w:tcW w:w="1128" w:type="dxa"/>
            <w:vAlign w:val="center"/>
          </w:tcPr>
          <w:p w14:paraId="6B8C4C2A" w14:textId="15D92B35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0</w:t>
            </w:r>
            <w:r w:rsidR="00C102DA" w:rsidRPr="00276152">
              <w:rPr>
                <w:rFonts w:cs="Arial"/>
                <w:bCs/>
                <w:szCs w:val="21"/>
              </w:rPr>
              <w:t>.00</w:t>
            </w:r>
          </w:p>
        </w:tc>
        <w:tc>
          <w:tcPr>
            <w:tcW w:w="1766" w:type="dxa"/>
            <w:vAlign w:val="center"/>
          </w:tcPr>
          <w:p w14:paraId="0052E3B8" w14:textId="0193EC5C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62/266 ~ 1/4.3</w:t>
            </w:r>
          </w:p>
        </w:tc>
      </w:tr>
      <w:tr w:rsidR="0050031B" w:rsidRPr="00276152" w14:paraId="3A0689C0" w14:textId="77777777" w:rsidTr="00391F2D">
        <w:trPr>
          <w:jc w:val="center"/>
        </w:trPr>
        <w:tc>
          <w:tcPr>
            <w:tcW w:w="1247" w:type="dxa"/>
            <w:vMerge/>
            <w:vAlign w:val="center"/>
          </w:tcPr>
          <w:p w14:paraId="5E88B5F1" w14:textId="77777777" w:rsidR="0050031B" w:rsidRPr="00276152" w:rsidRDefault="0050031B" w:rsidP="00C724E3">
            <w:pPr>
              <w:spacing w:after="0"/>
              <w:jc w:val="center"/>
              <w:rPr>
                <w:rFonts w:cs="Arial"/>
                <w:b/>
                <w:szCs w:val="21"/>
              </w:rPr>
            </w:pPr>
          </w:p>
        </w:tc>
        <w:tc>
          <w:tcPr>
            <w:tcW w:w="1358" w:type="dxa"/>
            <w:vAlign w:val="center"/>
          </w:tcPr>
          <w:p w14:paraId="3C10AC97" w14:textId="300B113C" w:rsidR="0050031B" w:rsidRPr="00276152" w:rsidRDefault="0050031B" w:rsidP="0050031B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TRS</w:t>
            </w:r>
          </w:p>
        </w:tc>
        <w:tc>
          <w:tcPr>
            <w:tcW w:w="1567" w:type="dxa"/>
            <w:vAlign w:val="center"/>
          </w:tcPr>
          <w:p w14:paraId="66B9FD23" w14:textId="417D4E34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Clenshaw-Curtis</w:t>
            </w:r>
          </w:p>
        </w:tc>
        <w:tc>
          <w:tcPr>
            <w:tcW w:w="838" w:type="dxa"/>
            <w:vAlign w:val="center"/>
          </w:tcPr>
          <w:p w14:paraId="08311138" w14:textId="2D3BC747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45</w:t>
            </w:r>
          </w:p>
        </w:tc>
        <w:tc>
          <w:tcPr>
            <w:tcW w:w="1431" w:type="dxa"/>
            <w:vAlign w:val="center"/>
          </w:tcPr>
          <w:p w14:paraId="5D6E3B3A" w14:textId="0B0503D5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26</w:t>
            </w:r>
          </w:p>
        </w:tc>
        <w:tc>
          <w:tcPr>
            <w:tcW w:w="1128" w:type="dxa"/>
            <w:vAlign w:val="center"/>
          </w:tcPr>
          <w:p w14:paraId="68E30E83" w14:textId="62F35185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0.08</w:t>
            </w:r>
          </w:p>
        </w:tc>
        <w:tc>
          <w:tcPr>
            <w:tcW w:w="1766" w:type="dxa"/>
            <w:vAlign w:val="center"/>
          </w:tcPr>
          <w:p w14:paraId="69B0ADC0" w14:textId="1CAF2929" w:rsidR="0050031B" w:rsidRPr="00276152" w:rsidRDefault="0050031B" w:rsidP="0050031B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 xml:space="preserve">26/62 ~ 1/2.4 </w:t>
            </w:r>
          </w:p>
        </w:tc>
      </w:tr>
      <w:tr w:rsidR="00D9292D" w:rsidRPr="00276152" w14:paraId="6AB0342B" w14:textId="77777777" w:rsidTr="00391F2D">
        <w:trPr>
          <w:jc w:val="center"/>
        </w:trPr>
        <w:tc>
          <w:tcPr>
            <w:tcW w:w="1247" w:type="dxa"/>
            <w:vMerge w:val="restart"/>
            <w:vAlign w:val="center"/>
          </w:tcPr>
          <w:p w14:paraId="5CC6334C" w14:textId="0BE8C368" w:rsidR="00D9292D" w:rsidRPr="00276152" w:rsidRDefault="00D9292D" w:rsidP="00C724E3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3 GHz</w:t>
            </w:r>
            <w:r w:rsidR="009C3929" w:rsidRPr="00276152">
              <w:rPr>
                <w:rFonts w:cs="Arial"/>
                <w:bCs/>
                <w:szCs w:val="21"/>
              </w:rPr>
              <w:t xml:space="preserve"> – </w:t>
            </w:r>
            <w:r w:rsidR="009502CE" w:rsidRPr="00276152">
              <w:rPr>
                <w:rFonts w:cs="Arial"/>
                <w:bCs/>
                <w:szCs w:val="21"/>
              </w:rPr>
              <w:t>5</w:t>
            </w:r>
            <w:r w:rsidR="009C3929" w:rsidRPr="00276152">
              <w:rPr>
                <w:rFonts w:cs="Arial"/>
                <w:bCs/>
                <w:szCs w:val="21"/>
              </w:rPr>
              <w:t> GHz</w:t>
            </w:r>
          </w:p>
        </w:tc>
        <w:tc>
          <w:tcPr>
            <w:tcW w:w="1358" w:type="dxa"/>
            <w:vAlign w:val="center"/>
          </w:tcPr>
          <w:p w14:paraId="3AAAC5DF" w14:textId="24F0B869" w:rsidR="00D9292D" w:rsidRPr="00276152" w:rsidRDefault="00D9292D" w:rsidP="00D9292D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TRP</w:t>
            </w:r>
            <w:r w:rsidR="00391F2D" w:rsidRPr="00276152">
              <w:rPr>
                <w:rFonts w:cs="Arial"/>
                <w:b/>
                <w:szCs w:val="21"/>
              </w:rPr>
              <w:t xml:space="preserve"> (Note 1)</w:t>
            </w:r>
          </w:p>
        </w:tc>
        <w:tc>
          <w:tcPr>
            <w:tcW w:w="1567" w:type="dxa"/>
            <w:vAlign w:val="center"/>
          </w:tcPr>
          <w:p w14:paraId="4475DEFE" w14:textId="6FACE367" w:rsidR="00D9292D" w:rsidRPr="00276152" w:rsidRDefault="00C2349C" w:rsidP="00D929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 xml:space="preserve">Sin(theta)/ </w:t>
            </w:r>
            <w:r w:rsidR="00D9292D" w:rsidRPr="00276152">
              <w:rPr>
                <w:rFonts w:cs="Arial"/>
                <w:bCs/>
                <w:szCs w:val="21"/>
              </w:rPr>
              <w:t>Clenshaw-Curtis</w:t>
            </w:r>
          </w:p>
        </w:tc>
        <w:tc>
          <w:tcPr>
            <w:tcW w:w="838" w:type="dxa"/>
            <w:vAlign w:val="center"/>
          </w:tcPr>
          <w:p w14:paraId="78F88E16" w14:textId="4362A47A" w:rsidR="00D9292D" w:rsidRPr="00276152" w:rsidRDefault="00C2349C" w:rsidP="00D929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15</w:t>
            </w:r>
          </w:p>
        </w:tc>
        <w:tc>
          <w:tcPr>
            <w:tcW w:w="1431" w:type="dxa"/>
            <w:vAlign w:val="center"/>
          </w:tcPr>
          <w:p w14:paraId="726FDDB2" w14:textId="7E6072CE" w:rsidR="00D9292D" w:rsidRPr="00276152" w:rsidRDefault="00C2349C" w:rsidP="00D929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266</w:t>
            </w:r>
          </w:p>
        </w:tc>
        <w:tc>
          <w:tcPr>
            <w:tcW w:w="1128" w:type="dxa"/>
            <w:vAlign w:val="center"/>
          </w:tcPr>
          <w:p w14:paraId="4898F1AC" w14:textId="75D13AD9" w:rsidR="00D9292D" w:rsidRPr="00276152" w:rsidRDefault="00D9292D" w:rsidP="00D929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0.0</w:t>
            </w:r>
            <w:r w:rsidR="00C2349C" w:rsidRPr="00276152">
              <w:rPr>
                <w:rFonts w:cs="Arial"/>
                <w:bCs/>
                <w:szCs w:val="21"/>
              </w:rPr>
              <w:t>0</w:t>
            </w:r>
          </w:p>
        </w:tc>
        <w:tc>
          <w:tcPr>
            <w:tcW w:w="1766" w:type="dxa"/>
            <w:vAlign w:val="center"/>
          </w:tcPr>
          <w:p w14:paraId="2E7C1EA4" w14:textId="0EEFB092" w:rsidR="00D9292D" w:rsidRPr="00276152" w:rsidRDefault="00C2349C" w:rsidP="00D929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266</w:t>
            </w:r>
            <w:r w:rsidR="00D9292D" w:rsidRPr="00276152">
              <w:rPr>
                <w:rFonts w:cs="Arial"/>
                <w:bCs/>
                <w:szCs w:val="21"/>
              </w:rPr>
              <w:t>/266 ~ 1</w:t>
            </w:r>
          </w:p>
        </w:tc>
      </w:tr>
      <w:tr w:rsidR="003F72E5" w:rsidRPr="00276152" w14:paraId="64D28CCF" w14:textId="77777777" w:rsidTr="00391F2D">
        <w:trPr>
          <w:jc w:val="center"/>
        </w:trPr>
        <w:tc>
          <w:tcPr>
            <w:tcW w:w="1247" w:type="dxa"/>
            <w:vMerge/>
            <w:vAlign w:val="center"/>
          </w:tcPr>
          <w:p w14:paraId="29C30F3F" w14:textId="77777777" w:rsidR="003F72E5" w:rsidRPr="00276152" w:rsidRDefault="003F72E5" w:rsidP="003F72E5">
            <w:pPr>
              <w:spacing w:after="0"/>
              <w:jc w:val="center"/>
              <w:rPr>
                <w:rFonts w:cs="Arial"/>
                <w:bCs/>
                <w:szCs w:val="21"/>
              </w:rPr>
            </w:pPr>
          </w:p>
        </w:tc>
        <w:tc>
          <w:tcPr>
            <w:tcW w:w="1358" w:type="dxa"/>
            <w:vAlign w:val="center"/>
          </w:tcPr>
          <w:p w14:paraId="3B2CACF1" w14:textId="794E2BF9" w:rsidR="003F72E5" w:rsidRPr="00276152" w:rsidRDefault="003F72E5" w:rsidP="003F72E5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TRP</w:t>
            </w:r>
          </w:p>
        </w:tc>
        <w:tc>
          <w:tcPr>
            <w:tcW w:w="1567" w:type="dxa"/>
            <w:vAlign w:val="center"/>
          </w:tcPr>
          <w:p w14:paraId="3BF37736" w14:textId="46F9DB81" w:rsidR="003F72E5" w:rsidRPr="00276152" w:rsidRDefault="003F72E5" w:rsidP="003F72E5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Clenshaw-Curtis</w:t>
            </w:r>
          </w:p>
        </w:tc>
        <w:tc>
          <w:tcPr>
            <w:tcW w:w="838" w:type="dxa"/>
            <w:vAlign w:val="center"/>
          </w:tcPr>
          <w:p w14:paraId="06312E68" w14:textId="7A66BB00" w:rsidR="003F72E5" w:rsidRPr="00276152" w:rsidRDefault="003F72E5" w:rsidP="003F72E5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30</w:t>
            </w:r>
          </w:p>
        </w:tc>
        <w:tc>
          <w:tcPr>
            <w:tcW w:w="1431" w:type="dxa"/>
            <w:vAlign w:val="center"/>
          </w:tcPr>
          <w:p w14:paraId="27CE12D1" w14:textId="5220F8B8" w:rsidR="003F72E5" w:rsidRPr="00276152" w:rsidRDefault="003F72E5" w:rsidP="003F72E5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62</w:t>
            </w:r>
          </w:p>
        </w:tc>
        <w:tc>
          <w:tcPr>
            <w:tcW w:w="1128" w:type="dxa"/>
            <w:vAlign w:val="center"/>
          </w:tcPr>
          <w:p w14:paraId="27B496E5" w14:textId="55F27F49" w:rsidR="003F72E5" w:rsidRPr="00276152" w:rsidRDefault="003F72E5" w:rsidP="003F72E5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0.07</w:t>
            </w:r>
          </w:p>
        </w:tc>
        <w:tc>
          <w:tcPr>
            <w:tcW w:w="1766" w:type="dxa"/>
            <w:vAlign w:val="center"/>
          </w:tcPr>
          <w:p w14:paraId="560DA728" w14:textId="530A088F" w:rsidR="003F72E5" w:rsidRPr="00276152" w:rsidRDefault="003F72E5" w:rsidP="003F72E5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62/266 ~ 1/4.3</w:t>
            </w:r>
          </w:p>
        </w:tc>
      </w:tr>
      <w:tr w:rsidR="00391F2D" w:rsidRPr="00276152" w14:paraId="09FBCF21" w14:textId="77777777" w:rsidTr="00391F2D">
        <w:trPr>
          <w:jc w:val="center"/>
        </w:trPr>
        <w:tc>
          <w:tcPr>
            <w:tcW w:w="1247" w:type="dxa"/>
            <w:vMerge/>
          </w:tcPr>
          <w:p w14:paraId="7B73F330" w14:textId="77777777" w:rsidR="00391F2D" w:rsidRPr="00276152" w:rsidRDefault="00391F2D" w:rsidP="00391F2D">
            <w:pPr>
              <w:spacing w:after="0"/>
              <w:jc w:val="center"/>
              <w:rPr>
                <w:rFonts w:cs="Arial"/>
                <w:b/>
                <w:szCs w:val="21"/>
              </w:rPr>
            </w:pPr>
          </w:p>
        </w:tc>
        <w:tc>
          <w:tcPr>
            <w:tcW w:w="1358" w:type="dxa"/>
            <w:vAlign w:val="center"/>
          </w:tcPr>
          <w:p w14:paraId="2A457545" w14:textId="5956895D" w:rsidR="00391F2D" w:rsidRPr="00276152" w:rsidRDefault="00391F2D" w:rsidP="00391F2D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TRS (Note 1)</w:t>
            </w:r>
          </w:p>
        </w:tc>
        <w:tc>
          <w:tcPr>
            <w:tcW w:w="1567" w:type="dxa"/>
            <w:vAlign w:val="center"/>
          </w:tcPr>
          <w:p w14:paraId="45B0A338" w14:textId="3E938596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Clenshaw-Curtis</w:t>
            </w:r>
          </w:p>
        </w:tc>
        <w:tc>
          <w:tcPr>
            <w:tcW w:w="838" w:type="dxa"/>
            <w:vAlign w:val="center"/>
          </w:tcPr>
          <w:p w14:paraId="24727C4E" w14:textId="7A3DAD20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30</w:t>
            </w:r>
          </w:p>
        </w:tc>
        <w:tc>
          <w:tcPr>
            <w:tcW w:w="1431" w:type="dxa"/>
            <w:vAlign w:val="center"/>
          </w:tcPr>
          <w:p w14:paraId="57177176" w14:textId="0877480F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62</w:t>
            </w:r>
          </w:p>
        </w:tc>
        <w:tc>
          <w:tcPr>
            <w:tcW w:w="1128" w:type="dxa"/>
            <w:vAlign w:val="center"/>
          </w:tcPr>
          <w:p w14:paraId="39688D64" w14:textId="7998DEF3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0.07</w:t>
            </w:r>
          </w:p>
        </w:tc>
        <w:tc>
          <w:tcPr>
            <w:tcW w:w="1766" w:type="dxa"/>
            <w:vAlign w:val="center"/>
          </w:tcPr>
          <w:p w14:paraId="7B0500C7" w14:textId="161DA944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62/62 ~ 1</w:t>
            </w:r>
          </w:p>
        </w:tc>
      </w:tr>
      <w:tr w:rsidR="00391F2D" w:rsidRPr="00276152" w14:paraId="19D30865" w14:textId="77777777" w:rsidTr="00391F2D">
        <w:trPr>
          <w:jc w:val="center"/>
        </w:trPr>
        <w:tc>
          <w:tcPr>
            <w:tcW w:w="1247" w:type="dxa"/>
            <w:vMerge/>
          </w:tcPr>
          <w:p w14:paraId="04CE577A" w14:textId="77777777" w:rsidR="00391F2D" w:rsidRPr="00276152" w:rsidRDefault="00391F2D" w:rsidP="00391F2D">
            <w:pPr>
              <w:spacing w:after="0"/>
              <w:jc w:val="center"/>
              <w:rPr>
                <w:rFonts w:cs="Arial"/>
                <w:b/>
                <w:szCs w:val="21"/>
              </w:rPr>
            </w:pPr>
          </w:p>
        </w:tc>
        <w:tc>
          <w:tcPr>
            <w:tcW w:w="1358" w:type="dxa"/>
            <w:vAlign w:val="center"/>
          </w:tcPr>
          <w:p w14:paraId="7AFE8E7A" w14:textId="33E8E0BC" w:rsidR="00391F2D" w:rsidRPr="00276152" w:rsidRDefault="00391F2D" w:rsidP="00391F2D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TRS</w:t>
            </w:r>
          </w:p>
        </w:tc>
        <w:tc>
          <w:tcPr>
            <w:tcW w:w="1567" w:type="dxa"/>
            <w:vAlign w:val="center"/>
          </w:tcPr>
          <w:p w14:paraId="12ACD024" w14:textId="36EF8AE8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Clenshaw-Curtis</w:t>
            </w:r>
          </w:p>
        </w:tc>
        <w:tc>
          <w:tcPr>
            <w:tcW w:w="838" w:type="dxa"/>
            <w:vAlign w:val="center"/>
          </w:tcPr>
          <w:p w14:paraId="0AB9A543" w14:textId="2CCC6158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45</w:t>
            </w:r>
          </w:p>
        </w:tc>
        <w:tc>
          <w:tcPr>
            <w:tcW w:w="1431" w:type="dxa"/>
            <w:vAlign w:val="center"/>
          </w:tcPr>
          <w:p w14:paraId="0F05A6F4" w14:textId="37BF30B4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26</w:t>
            </w:r>
          </w:p>
        </w:tc>
        <w:tc>
          <w:tcPr>
            <w:tcW w:w="1128" w:type="dxa"/>
            <w:vAlign w:val="center"/>
          </w:tcPr>
          <w:p w14:paraId="66E2872D" w14:textId="311FB3AA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0.21</w:t>
            </w:r>
          </w:p>
        </w:tc>
        <w:tc>
          <w:tcPr>
            <w:tcW w:w="1766" w:type="dxa"/>
            <w:vAlign w:val="center"/>
          </w:tcPr>
          <w:p w14:paraId="1B68AD74" w14:textId="194C5907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 xml:space="preserve">26/62 ~ 1/2.4 </w:t>
            </w:r>
          </w:p>
        </w:tc>
      </w:tr>
      <w:tr w:rsidR="00391F2D" w:rsidRPr="00276152" w14:paraId="5CBD036C" w14:textId="77777777" w:rsidTr="00391F2D">
        <w:trPr>
          <w:jc w:val="center"/>
        </w:trPr>
        <w:tc>
          <w:tcPr>
            <w:tcW w:w="1247" w:type="dxa"/>
            <w:vMerge w:val="restart"/>
            <w:vAlign w:val="center"/>
          </w:tcPr>
          <w:p w14:paraId="0A5B9765" w14:textId="58F6529A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&gt;5 GHz</w:t>
            </w:r>
          </w:p>
        </w:tc>
        <w:tc>
          <w:tcPr>
            <w:tcW w:w="1358" w:type="dxa"/>
            <w:vAlign w:val="center"/>
          </w:tcPr>
          <w:p w14:paraId="76CBA853" w14:textId="64AF1B7A" w:rsidR="00391F2D" w:rsidRPr="00276152" w:rsidRDefault="00391F2D" w:rsidP="00391F2D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TRP</w:t>
            </w:r>
          </w:p>
        </w:tc>
        <w:tc>
          <w:tcPr>
            <w:tcW w:w="1567" w:type="dxa"/>
            <w:vAlign w:val="center"/>
          </w:tcPr>
          <w:p w14:paraId="7E055F8D" w14:textId="54D22F35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  <w:tc>
          <w:tcPr>
            <w:tcW w:w="838" w:type="dxa"/>
            <w:vAlign w:val="center"/>
          </w:tcPr>
          <w:p w14:paraId="2F2F978A" w14:textId="747CFED0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  <w:tc>
          <w:tcPr>
            <w:tcW w:w="1431" w:type="dxa"/>
            <w:vAlign w:val="center"/>
          </w:tcPr>
          <w:p w14:paraId="4FD55196" w14:textId="496390D0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  <w:tc>
          <w:tcPr>
            <w:tcW w:w="1128" w:type="dxa"/>
            <w:vAlign w:val="center"/>
          </w:tcPr>
          <w:p w14:paraId="45A7DA22" w14:textId="142318C8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  <w:tc>
          <w:tcPr>
            <w:tcW w:w="1766" w:type="dxa"/>
            <w:vAlign w:val="center"/>
          </w:tcPr>
          <w:p w14:paraId="536820BE" w14:textId="70D5ED35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</w:tr>
      <w:tr w:rsidR="00391F2D" w:rsidRPr="00276152" w14:paraId="67D15ABB" w14:textId="77777777" w:rsidTr="00391F2D">
        <w:trPr>
          <w:jc w:val="center"/>
        </w:trPr>
        <w:tc>
          <w:tcPr>
            <w:tcW w:w="1247" w:type="dxa"/>
            <w:vMerge/>
          </w:tcPr>
          <w:p w14:paraId="5A391D60" w14:textId="77777777" w:rsidR="00391F2D" w:rsidRPr="00276152" w:rsidRDefault="00391F2D" w:rsidP="00391F2D">
            <w:pPr>
              <w:spacing w:after="0"/>
              <w:jc w:val="center"/>
              <w:rPr>
                <w:rFonts w:cs="Arial"/>
                <w:b/>
                <w:szCs w:val="21"/>
              </w:rPr>
            </w:pPr>
          </w:p>
        </w:tc>
        <w:tc>
          <w:tcPr>
            <w:tcW w:w="1358" w:type="dxa"/>
            <w:vAlign w:val="center"/>
          </w:tcPr>
          <w:p w14:paraId="5C28CF3B" w14:textId="2CBE101B" w:rsidR="00391F2D" w:rsidRPr="00276152" w:rsidRDefault="00391F2D" w:rsidP="00391F2D">
            <w:pPr>
              <w:spacing w:after="0"/>
              <w:jc w:val="center"/>
              <w:rPr>
                <w:rFonts w:cs="Arial"/>
                <w:b/>
                <w:szCs w:val="21"/>
              </w:rPr>
            </w:pPr>
            <w:r w:rsidRPr="00276152">
              <w:rPr>
                <w:rFonts w:cs="Arial"/>
                <w:b/>
                <w:szCs w:val="21"/>
              </w:rPr>
              <w:t>TRS</w:t>
            </w:r>
          </w:p>
        </w:tc>
        <w:tc>
          <w:tcPr>
            <w:tcW w:w="1567" w:type="dxa"/>
            <w:vAlign w:val="center"/>
          </w:tcPr>
          <w:p w14:paraId="24A2DEBB" w14:textId="60A4D76E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  <w:tc>
          <w:tcPr>
            <w:tcW w:w="838" w:type="dxa"/>
            <w:vAlign w:val="center"/>
          </w:tcPr>
          <w:p w14:paraId="17476CAD" w14:textId="7A487954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  <w:tc>
          <w:tcPr>
            <w:tcW w:w="1431" w:type="dxa"/>
            <w:vAlign w:val="center"/>
          </w:tcPr>
          <w:p w14:paraId="2A20D9ED" w14:textId="0BB75ACD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  <w:tc>
          <w:tcPr>
            <w:tcW w:w="1128" w:type="dxa"/>
            <w:vAlign w:val="center"/>
          </w:tcPr>
          <w:p w14:paraId="495531F6" w14:textId="217A6DE0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  <w:tc>
          <w:tcPr>
            <w:tcW w:w="1766" w:type="dxa"/>
            <w:vAlign w:val="center"/>
          </w:tcPr>
          <w:p w14:paraId="646A948A" w14:textId="59FA0B5B" w:rsidR="00391F2D" w:rsidRPr="00276152" w:rsidRDefault="00391F2D" w:rsidP="00391F2D">
            <w:pPr>
              <w:spacing w:after="0"/>
              <w:jc w:val="center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FFS</w:t>
            </w:r>
          </w:p>
        </w:tc>
      </w:tr>
      <w:tr w:rsidR="00391F2D" w:rsidRPr="00276152" w14:paraId="02D3E370" w14:textId="77777777" w:rsidTr="00011F09">
        <w:trPr>
          <w:jc w:val="center"/>
        </w:trPr>
        <w:tc>
          <w:tcPr>
            <w:tcW w:w="9335" w:type="dxa"/>
            <w:gridSpan w:val="7"/>
          </w:tcPr>
          <w:p w14:paraId="205548BB" w14:textId="573FC750" w:rsidR="00391F2D" w:rsidRPr="00276152" w:rsidRDefault="00391F2D" w:rsidP="00E22512">
            <w:pPr>
              <w:spacing w:after="0"/>
              <w:rPr>
                <w:rFonts w:cs="Arial"/>
                <w:bCs/>
                <w:szCs w:val="21"/>
              </w:rPr>
            </w:pPr>
            <w:r w:rsidRPr="00276152">
              <w:rPr>
                <w:rFonts w:cs="Arial"/>
                <w:bCs/>
                <w:szCs w:val="21"/>
              </w:rPr>
              <w:t>Note 1: The legacy grid</w:t>
            </w:r>
            <w:r w:rsidR="00E22512" w:rsidRPr="00276152">
              <w:rPr>
                <w:rFonts w:cs="Arial"/>
                <w:bCs/>
                <w:szCs w:val="21"/>
              </w:rPr>
              <w:t xml:space="preserve">s are included here in case the </w:t>
            </w:r>
            <w:r w:rsidR="00E76AD9" w:rsidRPr="00276152">
              <w:rPr>
                <w:rFonts w:cs="Arial"/>
                <w:bCs/>
                <w:szCs w:val="21"/>
              </w:rPr>
              <w:t xml:space="preserve">increase in MU for the coarser grids cannot be supported. </w:t>
            </w:r>
          </w:p>
        </w:tc>
      </w:tr>
    </w:tbl>
    <w:p w14:paraId="12B35B20" w14:textId="5AB72F61" w:rsidR="001E6F2B" w:rsidRPr="00276152" w:rsidRDefault="00217F25" w:rsidP="00217F25">
      <w:pPr>
        <w:pStyle w:val="Caption"/>
        <w:rPr>
          <w:rFonts w:cs="Arial"/>
          <w:bCs/>
          <w:szCs w:val="21"/>
        </w:rPr>
      </w:pPr>
      <w:bookmarkStart w:id="20" w:name="_Ref115187579"/>
      <w:r w:rsidRPr="00276152">
        <w:t xml:space="preserve">Proposal </w:t>
      </w:r>
      <w:r w:rsidRPr="00276152">
        <w:fldChar w:fldCharType="begin"/>
      </w:r>
      <w:r w:rsidRPr="00276152">
        <w:instrText xml:space="preserve"> SEQ Proposal \* ARABIC </w:instrText>
      </w:r>
      <w:r w:rsidRPr="00276152">
        <w:fldChar w:fldCharType="separate"/>
      </w:r>
      <w:r w:rsidR="001C169B" w:rsidRPr="00276152">
        <w:rPr>
          <w:noProof/>
        </w:rPr>
        <w:t>4</w:t>
      </w:r>
      <w:r w:rsidRPr="00276152">
        <w:fldChar w:fldCharType="end"/>
      </w:r>
      <w:r w:rsidRPr="00276152">
        <w:t xml:space="preserve">: </w:t>
      </w:r>
      <w:r w:rsidR="004C3106" w:rsidRPr="00276152">
        <w:t>Adopt the proposed constant-step size grids for TRP/TRS</w:t>
      </w:r>
      <w:r w:rsidR="00B71886" w:rsidRPr="00276152">
        <w:t xml:space="preserve"> </w:t>
      </w:r>
      <w:r w:rsidR="00013A2B" w:rsidRPr="00276152">
        <w:t xml:space="preserve">and additional MUs </w:t>
      </w:r>
      <w:r w:rsidR="00B71886" w:rsidRPr="00276152">
        <w:t xml:space="preserve">summarized in </w:t>
      </w:r>
      <w:r w:rsidR="00B71886" w:rsidRPr="00276152">
        <w:fldChar w:fldCharType="begin"/>
      </w:r>
      <w:r w:rsidR="00B71886" w:rsidRPr="00276152">
        <w:instrText xml:space="preserve"> REF _Ref114131785 \h </w:instrText>
      </w:r>
      <w:r w:rsidR="00B71886" w:rsidRPr="00276152">
        <w:fldChar w:fldCharType="separate"/>
      </w:r>
      <w:r w:rsidR="001C169B" w:rsidRPr="00276152">
        <w:t xml:space="preserve">Table </w:t>
      </w:r>
      <w:r w:rsidR="001C169B" w:rsidRPr="00276152">
        <w:rPr>
          <w:noProof/>
        </w:rPr>
        <w:t>3</w:t>
      </w:r>
      <w:r w:rsidR="00B71886" w:rsidRPr="00276152">
        <w:fldChar w:fldCharType="end"/>
      </w:r>
      <w:r w:rsidR="003251E8" w:rsidRPr="00276152">
        <w:t xml:space="preserve"> for handheld UEs, first priority of </w:t>
      </w:r>
      <w:r w:rsidR="003251E8" w:rsidRPr="00276152">
        <w:fldChar w:fldCharType="begin"/>
      </w:r>
      <w:r w:rsidR="003251E8" w:rsidRPr="00276152">
        <w:instrText xml:space="preserve"> REF _Ref115165117 \r \h </w:instrText>
      </w:r>
      <w:r w:rsidR="003251E8" w:rsidRPr="00276152">
        <w:fldChar w:fldCharType="separate"/>
      </w:r>
      <w:r w:rsidR="001C169B" w:rsidRPr="00276152">
        <w:t>[5]</w:t>
      </w:r>
      <w:r w:rsidR="003251E8" w:rsidRPr="00276152">
        <w:fldChar w:fldCharType="end"/>
      </w:r>
      <w:r w:rsidR="00754913" w:rsidRPr="00276152">
        <w:t>.</w:t>
      </w:r>
      <w:bookmarkEnd w:id="20"/>
    </w:p>
    <w:p w14:paraId="42B8E0AB" w14:textId="77777777" w:rsidR="00754913" w:rsidRPr="00276152" w:rsidRDefault="00754913">
      <w:pPr>
        <w:spacing w:after="0"/>
        <w:rPr>
          <w:rFonts w:ascii="Arial" w:hAnsi="Arial"/>
          <w:sz w:val="36"/>
        </w:rPr>
      </w:pPr>
      <w:r w:rsidRPr="00276152">
        <w:br w:type="page"/>
      </w:r>
    </w:p>
    <w:p w14:paraId="4D7C3ECF" w14:textId="387A310F" w:rsidR="00CA4BE6" w:rsidRPr="00276152" w:rsidRDefault="00CA4BE6" w:rsidP="00CA4BE6">
      <w:pPr>
        <w:pStyle w:val="Heading1"/>
        <w:numPr>
          <w:ilvl w:val="0"/>
          <w:numId w:val="42"/>
        </w:numPr>
        <w:ind w:left="360"/>
      </w:pPr>
      <w:r w:rsidRPr="00276152">
        <w:lastRenderedPageBreak/>
        <w:t>Conclusion</w:t>
      </w:r>
    </w:p>
    <w:p w14:paraId="32826830" w14:textId="77777777" w:rsidR="00CA4BE6" w:rsidRPr="00276152" w:rsidRDefault="00CA4BE6" w:rsidP="00CA4BE6">
      <w:r w:rsidRPr="00276152">
        <w:t xml:space="preserve">The following observations and conclusions were made in this contribution. </w:t>
      </w:r>
    </w:p>
    <w:p w14:paraId="273EF18F" w14:textId="3C6CFBBF" w:rsidR="002522BE" w:rsidRPr="002522BE" w:rsidRDefault="002522BE" w:rsidP="00CA4BE6">
      <w:pPr>
        <w:rPr>
          <w:b/>
          <w:bCs/>
        </w:rPr>
      </w:pPr>
      <w:r w:rsidRPr="002522BE">
        <w:rPr>
          <w:b/>
          <w:bCs/>
        </w:rPr>
        <w:fldChar w:fldCharType="begin"/>
      </w:r>
      <w:r w:rsidRPr="002522BE">
        <w:rPr>
          <w:b/>
          <w:bCs/>
        </w:rPr>
        <w:instrText xml:space="preserve"> REF _Ref115187574 \h  \* MERGEFORMAT </w:instrText>
      </w:r>
      <w:r w:rsidRPr="002522BE">
        <w:rPr>
          <w:b/>
          <w:bCs/>
        </w:rPr>
      </w:r>
      <w:r w:rsidRPr="002522BE">
        <w:rPr>
          <w:b/>
          <w:bCs/>
        </w:rPr>
        <w:fldChar w:fldCharType="separate"/>
      </w:r>
      <w:r w:rsidR="00835736" w:rsidRPr="00835736">
        <w:rPr>
          <w:b/>
          <w:bCs/>
        </w:rPr>
        <w:t xml:space="preserve">Observation </w:t>
      </w:r>
      <w:r w:rsidR="00835736" w:rsidRPr="00835736">
        <w:rPr>
          <w:b/>
          <w:bCs/>
          <w:noProof/>
        </w:rPr>
        <w:t>1</w:t>
      </w:r>
      <w:r w:rsidR="00835736" w:rsidRPr="00835736">
        <w:rPr>
          <w:b/>
          <w:bCs/>
        </w:rPr>
        <w:t>: For very coarse measurement grids, the Clenshaw-</w:t>
      </w:r>
      <w:proofErr w:type="gramStart"/>
      <w:r w:rsidR="00835736" w:rsidRPr="00835736">
        <w:rPr>
          <w:b/>
          <w:bCs/>
        </w:rPr>
        <w:t>Curtis</w:t>
      </w:r>
      <w:proofErr w:type="gramEnd"/>
      <w:r w:rsidR="00835736" w:rsidRPr="00835736">
        <w:rPr>
          <w:b/>
          <w:bCs/>
        </w:rPr>
        <w:t xml:space="preserve"> quadrature has lower uncertainties compared to the sin(theta) quadrature</w:t>
      </w:r>
      <w:r w:rsidRPr="002522BE">
        <w:rPr>
          <w:b/>
          <w:bCs/>
        </w:rPr>
        <w:fldChar w:fldCharType="end"/>
      </w:r>
    </w:p>
    <w:p w14:paraId="4AF9AC98" w14:textId="40517E91" w:rsidR="002522BE" w:rsidRPr="002522BE" w:rsidRDefault="002522BE" w:rsidP="00CA4BE6">
      <w:pPr>
        <w:rPr>
          <w:b/>
          <w:bCs/>
        </w:rPr>
      </w:pPr>
      <w:r w:rsidRPr="002522BE">
        <w:rPr>
          <w:b/>
          <w:bCs/>
        </w:rPr>
        <w:fldChar w:fldCharType="begin"/>
      </w:r>
      <w:r w:rsidRPr="002522BE">
        <w:rPr>
          <w:b/>
          <w:bCs/>
        </w:rPr>
        <w:instrText xml:space="preserve"> REF _Ref115187575 \h  \* MERGEFORMAT </w:instrText>
      </w:r>
      <w:r w:rsidRPr="002522BE">
        <w:rPr>
          <w:b/>
          <w:bCs/>
        </w:rPr>
      </w:r>
      <w:r w:rsidRPr="002522BE">
        <w:rPr>
          <w:b/>
          <w:bCs/>
        </w:rPr>
        <w:fldChar w:fldCharType="separate"/>
      </w:r>
      <w:r w:rsidR="00835736" w:rsidRPr="00835736">
        <w:rPr>
          <w:b/>
          <w:bCs/>
        </w:rPr>
        <w:t xml:space="preserve">Observation </w:t>
      </w:r>
      <w:r w:rsidR="00835736" w:rsidRPr="00835736">
        <w:rPr>
          <w:b/>
          <w:bCs/>
          <w:noProof/>
        </w:rPr>
        <w:t>2</w:t>
      </w:r>
      <w:r w:rsidR="00835736" w:rsidRPr="00835736">
        <w:rPr>
          <w:b/>
          <w:bCs/>
        </w:rPr>
        <w:t>: A significant reduction of TRP/TRS grid points is possible with a small increase in MU.</w:t>
      </w:r>
      <w:r w:rsidRPr="002522BE">
        <w:rPr>
          <w:b/>
          <w:bCs/>
        </w:rPr>
        <w:fldChar w:fldCharType="end"/>
      </w:r>
    </w:p>
    <w:p w14:paraId="6F391CD0" w14:textId="4B0E67BE" w:rsidR="002522BE" w:rsidRPr="002522BE" w:rsidRDefault="002522BE" w:rsidP="00CA4BE6">
      <w:pPr>
        <w:rPr>
          <w:b/>
          <w:bCs/>
        </w:rPr>
      </w:pPr>
      <w:r w:rsidRPr="002522BE">
        <w:rPr>
          <w:b/>
          <w:bCs/>
        </w:rPr>
        <w:fldChar w:fldCharType="begin"/>
      </w:r>
      <w:r w:rsidRPr="002522BE">
        <w:rPr>
          <w:b/>
          <w:bCs/>
        </w:rPr>
        <w:instrText xml:space="preserve"> REF _Ref118701954 \h  \* MERGEFORMAT </w:instrText>
      </w:r>
      <w:r w:rsidRPr="002522BE">
        <w:rPr>
          <w:b/>
          <w:bCs/>
        </w:rPr>
      </w:r>
      <w:r w:rsidRPr="002522BE">
        <w:rPr>
          <w:b/>
          <w:bCs/>
        </w:rPr>
        <w:fldChar w:fldCharType="separate"/>
      </w:r>
      <w:r w:rsidR="00835736" w:rsidRPr="00835736">
        <w:rPr>
          <w:b/>
          <w:bCs/>
        </w:rPr>
        <w:t xml:space="preserve">Proposal </w:t>
      </w:r>
      <w:r w:rsidR="00835736" w:rsidRPr="00835736">
        <w:rPr>
          <w:b/>
          <w:bCs/>
          <w:noProof/>
        </w:rPr>
        <w:t>1</w:t>
      </w:r>
      <w:r w:rsidR="00835736" w:rsidRPr="00835736">
        <w:rPr>
          <w:b/>
          <w:bCs/>
        </w:rPr>
        <w:t>: Feedback from OEMs is requested whether the n78 patterns analysed here and presented in [2] are representative for UEs in scope of this WI [5] for 3-5 GHz and maybe even above 3 GHz.</w:t>
      </w:r>
      <w:r w:rsidRPr="002522BE">
        <w:rPr>
          <w:b/>
          <w:bCs/>
        </w:rPr>
        <w:fldChar w:fldCharType="end"/>
      </w:r>
    </w:p>
    <w:p w14:paraId="41693A5D" w14:textId="6E50D501" w:rsidR="002522BE" w:rsidRPr="002522BE" w:rsidRDefault="002522BE" w:rsidP="00CA4BE6">
      <w:pPr>
        <w:rPr>
          <w:b/>
          <w:bCs/>
        </w:rPr>
      </w:pPr>
      <w:r w:rsidRPr="002522BE">
        <w:rPr>
          <w:b/>
          <w:bCs/>
        </w:rPr>
        <w:fldChar w:fldCharType="begin"/>
      </w:r>
      <w:r w:rsidRPr="002522BE">
        <w:rPr>
          <w:b/>
          <w:bCs/>
        </w:rPr>
        <w:instrText xml:space="preserve"> REF _Ref115187576 \h  \* MERGEFORMAT </w:instrText>
      </w:r>
      <w:r w:rsidRPr="002522BE">
        <w:rPr>
          <w:b/>
          <w:bCs/>
        </w:rPr>
      </w:r>
      <w:r w:rsidRPr="002522BE">
        <w:rPr>
          <w:b/>
          <w:bCs/>
        </w:rPr>
        <w:fldChar w:fldCharType="separate"/>
      </w:r>
      <w:r w:rsidR="00835736" w:rsidRPr="00835736">
        <w:rPr>
          <w:b/>
          <w:bCs/>
        </w:rPr>
        <w:t xml:space="preserve">Proposal </w:t>
      </w:r>
      <w:r w:rsidR="00835736" w:rsidRPr="00835736">
        <w:rPr>
          <w:b/>
          <w:bCs/>
          <w:noProof/>
        </w:rPr>
        <w:t>2</w:t>
      </w:r>
      <w:r w:rsidR="00835736" w:rsidRPr="00835736">
        <w:rPr>
          <w:b/>
          <w:bCs/>
        </w:rPr>
        <w:t>: Consider the pattern shapes presented in this contribution representative for UEs in scope of this WI [5] between 3 GHz and 5 GHz.</w:t>
      </w:r>
      <w:r w:rsidRPr="002522BE">
        <w:rPr>
          <w:b/>
          <w:bCs/>
        </w:rPr>
        <w:fldChar w:fldCharType="end"/>
      </w:r>
    </w:p>
    <w:p w14:paraId="7EAF3E02" w14:textId="1B391EE9" w:rsidR="002522BE" w:rsidRPr="002522BE" w:rsidRDefault="002522BE" w:rsidP="00CA4BE6">
      <w:pPr>
        <w:rPr>
          <w:b/>
          <w:bCs/>
        </w:rPr>
      </w:pPr>
      <w:r w:rsidRPr="002522BE">
        <w:rPr>
          <w:b/>
          <w:bCs/>
        </w:rPr>
        <w:fldChar w:fldCharType="begin"/>
      </w:r>
      <w:r w:rsidRPr="002522BE">
        <w:rPr>
          <w:b/>
          <w:bCs/>
        </w:rPr>
        <w:instrText xml:space="preserve"> REF _Ref115187578 \h  \* MERGEFORMAT </w:instrText>
      </w:r>
      <w:r w:rsidRPr="002522BE">
        <w:rPr>
          <w:b/>
          <w:bCs/>
        </w:rPr>
      </w:r>
      <w:r w:rsidRPr="002522BE">
        <w:rPr>
          <w:b/>
          <w:bCs/>
        </w:rPr>
        <w:fldChar w:fldCharType="separate"/>
      </w:r>
      <w:r w:rsidR="00835736" w:rsidRPr="00835736">
        <w:rPr>
          <w:b/>
          <w:bCs/>
        </w:rPr>
        <w:t xml:space="preserve">Proposal </w:t>
      </w:r>
      <w:r w:rsidR="00835736" w:rsidRPr="00835736">
        <w:rPr>
          <w:b/>
          <w:bCs/>
          <w:noProof/>
        </w:rPr>
        <w:t>3</w:t>
      </w:r>
      <w:r w:rsidR="00835736" w:rsidRPr="00835736">
        <w:rPr>
          <w:b/>
          <w:bCs/>
        </w:rPr>
        <w:t>: For the coarse measurement grids utilizing 62 grid points or less,</w:t>
      </w:r>
      <w:r w:rsidR="00835736" w:rsidRPr="00835736">
        <w:rPr>
          <w:rFonts w:cs="Arial"/>
          <w:b/>
          <w:bCs/>
        </w:rPr>
        <w:t xml:space="preserve"> consider only the Clenshaw-</w:t>
      </w:r>
      <w:proofErr w:type="gramStart"/>
      <w:r w:rsidR="00835736" w:rsidRPr="00835736">
        <w:rPr>
          <w:rFonts w:cs="Arial"/>
          <w:b/>
          <w:bCs/>
        </w:rPr>
        <w:t>Curtis</w:t>
      </w:r>
      <w:proofErr w:type="gramEnd"/>
      <w:r w:rsidR="00835736" w:rsidRPr="00835736">
        <w:rPr>
          <w:rFonts w:cs="Arial"/>
          <w:b/>
          <w:bCs/>
        </w:rPr>
        <w:t xml:space="preserve"> quadrature.</w:t>
      </w:r>
      <w:r w:rsidRPr="002522BE">
        <w:rPr>
          <w:b/>
          <w:bCs/>
        </w:rPr>
        <w:fldChar w:fldCharType="end"/>
      </w:r>
    </w:p>
    <w:p w14:paraId="1241A51B" w14:textId="56608BB7" w:rsidR="002522BE" w:rsidRPr="002522BE" w:rsidRDefault="002522BE" w:rsidP="00CA4BE6">
      <w:pPr>
        <w:rPr>
          <w:b/>
          <w:bCs/>
        </w:rPr>
      </w:pPr>
      <w:r w:rsidRPr="002522BE">
        <w:rPr>
          <w:b/>
          <w:bCs/>
        </w:rPr>
        <w:fldChar w:fldCharType="begin"/>
      </w:r>
      <w:r w:rsidRPr="002522BE">
        <w:rPr>
          <w:b/>
          <w:bCs/>
        </w:rPr>
        <w:instrText xml:space="preserve"> REF _Ref115187579 \h  \* MERGEFORMAT </w:instrText>
      </w:r>
      <w:r w:rsidRPr="002522BE">
        <w:rPr>
          <w:b/>
          <w:bCs/>
        </w:rPr>
      </w:r>
      <w:r w:rsidRPr="002522BE">
        <w:rPr>
          <w:b/>
          <w:bCs/>
        </w:rPr>
        <w:fldChar w:fldCharType="separate"/>
      </w:r>
      <w:r w:rsidR="00835736" w:rsidRPr="00835736">
        <w:rPr>
          <w:b/>
          <w:bCs/>
        </w:rPr>
        <w:t xml:space="preserve">Proposal </w:t>
      </w:r>
      <w:r w:rsidR="00835736" w:rsidRPr="00835736">
        <w:rPr>
          <w:b/>
          <w:bCs/>
          <w:noProof/>
        </w:rPr>
        <w:t>4</w:t>
      </w:r>
      <w:r w:rsidR="00835736" w:rsidRPr="00835736">
        <w:rPr>
          <w:b/>
          <w:bCs/>
        </w:rPr>
        <w:t xml:space="preserve">: Adopt the proposed constant-step size grids for TRP/TRS and additional MUs summarized in Table </w:t>
      </w:r>
      <w:r w:rsidR="00835736" w:rsidRPr="00835736">
        <w:rPr>
          <w:b/>
          <w:bCs/>
          <w:noProof/>
        </w:rPr>
        <w:t>3</w:t>
      </w:r>
      <w:r w:rsidR="00835736" w:rsidRPr="00835736">
        <w:rPr>
          <w:b/>
          <w:bCs/>
        </w:rPr>
        <w:t xml:space="preserve"> for handheld UEs, </w:t>
      </w:r>
      <w:proofErr w:type="gramStart"/>
      <w:r w:rsidR="00835736" w:rsidRPr="00835736">
        <w:rPr>
          <w:b/>
          <w:bCs/>
        </w:rPr>
        <w:t>first priority</w:t>
      </w:r>
      <w:proofErr w:type="gramEnd"/>
      <w:r w:rsidR="00835736" w:rsidRPr="00835736">
        <w:rPr>
          <w:b/>
          <w:bCs/>
        </w:rPr>
        <w:t xml:space="preserve"> of [5].</w:t>
      </w:r>
      <w:r w:rsidRPr="002522BE">
        <w:rPr>
          <w:b/>
          <w:bCs/>
        </w:rPr>
        <w:fldChar w:fldCharType="end"/>
      </w:r>
    </w:p>
    <w:p w14:paraId="5CCB1538" w14:textId="77777777" w:rsidR="00CB54AD" w:rsidRPr="00276152" w:rsidRDefault="00CB54AD" w:rsidP="00CB54AD">
      <w:pPr>
        <w:pStyle w:val="Heading1"/>
        <w:numPr>
          <w:ilvl w:val="0"/>
          <w:numId w:val="42"/>
        </w:numPr>
        <w:ind w:left="360"/>
      </w:pPr>
      <w:r w:rsidRPr="00276152">
        <w:t>References</w:t>
      </w:r>
    </w:p>
    <w:p w14:paraId="2F718840" w14:textId="4CA8387F" w:rsidR="009947C1" w:rsidRPr="00276152" w:rsidRDefault="00543056" w:rsidP="003A4F1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</w:pPr>
      <w:bookmarkStart w:id="21" w:name="_Ref118274605"/>
      <w:bookmarkStart w:id="22" w:name="_Ref115164321"/>
      <w:r w:rsidRPr="00276152">
        <w:t xml:space="preserve">R4-2215539, </w:t>
      </w:r>
      <w:r w:rsidR="00A60D90" w:rsidRPr="00276152">
        <w:t xml:space="preserve">Test Time Reduction using Coarser TRP/TRS Measurement Grids, Keysight Technologies, </w:t>
      </w:r>
      <w:r w:rsidR="00050B33" w:rsidRPr="00276152">
        <w:t>3GPP TSG-RAN4 Meeting #104-bis-e, October 2022</w:t>
      </w:r>
      <w:bookmarkEnd w:id="21"/>
    </w:p>
    <w:p w14:paraId="680079B8" w14:textId="65C4E85D" w:rsidR="00DE667E" w:rsidRPr="00276152" w:rsidRDefault="00A95A98" w:rsidP="00DE667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</w:pPr>
      <w:bookmarkStart w:id="23" w:name="_Ref118275419"/>
      <w:r w:rsidRPr="00276152">
        <w:t>R4-2218848</w:t>
      </w:r>
      <w:r w:rsidR="00DE667E" w:rsidRPr="00276152">
        <w:t xml:space="preserve">, </w:t>
      </w:r>
      <w:r w:rsidR="00216B4F" w:rsidRPr="00276152">
        <w:t>Antenna patterns for TRP and TRS measurement grid analysis</w:t>
      </w:r>
      <w:r w:rsidR="00DE667E" w:rsidRPr="00276152">
        <w:t>, vivo, 3GPP TSG-RAN4 Meeting #105, November 2022</w:t>
      </w:r>
      <w:bookmarkEnd w:id="23"/>
    </w:p>
    <w:p w14:paraId="57E68977" w14:textId="1E25E93D" w:rsidR="003404F4" w:rsidRPr="00276152" w:rsidRDefault="004617F7" w:rsidP="003A4F1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</w:pPr>
      <w:bookmarkStart w:id="24" w:name="_Ref118275586"/>
      <w:r w:rsidRPr="00276152">
        <w:t xml:space="preserve">OTA_2022_008_005 V2, </w:t>
      </w:r>
      <w:r w:rsidR="00A643A2" w:rsidRPr="00276152">
        <w:t>On TRP/TIS Measurement Grids</w:t>
      </w:r>
      <w:r w:rsidR="00CF0CAF" w:rsidRPr="00276152">
        <w:t xml:space="preserve">, Keysight Technologies, Wireless Research </w:t>
      </w:r>
      <w:proofErr w:type="spellStart"/>
      <w:r w:rsidR="00CF0CAF" w:rsidRPr="00276152">
        <w:t>Center</w:t>
      </w:r>
      <w:proofErr w:type="spellEnd"/>
      <w:r w:rsidR="00CF0CAF" w:rsidRPr="00276152">
        <w:t xml:space="preserve"> of North Carolina</w:t>
      </w:r>
      <w:r w:rsidR="00826FD5" w:rsidRPr="00276152">
        <w:br/>
      </w:r>
      <w:r w:rsidR="00826FD5" w:rsidRPr="00276152">
        <w:rPr>
          <w:rFonts w:cs="Arial"/>
          <w:sz w:val="16"/>
          <w:szCs w:val="16"/>
          <w:lang w:eastAsia="ar-SA"/>
        </w:rPr>
        <w:t>This is a CTIA Certification Program Working Group Document available to CTIA Certification Program Working Group members</w:t>
      </w:r>
      <w:bookmarkEnd w:id="22"/>
      <w:bookmarkEnd w:id="24"/>
    </w:p>
    <w:p w14:paraId="12026C5E" w14:textId="71BB1813" w:rsidR="005E0DBD" w:rsidRPr="00276152" w:rsidRDefault="005E0DBD" w:rsidP="003A4F16">
      <w:pPr>
        <w:pStyle w:val="ListParagraph"/>
        <w:numPr>
          <w:ilvl w:val="0"/>
          <w:numId w:val="5"/>
        </w:numPr>
        <w:spacing w:after="120" w:line="240" w:lineRule="auto"/>
      </w:pPr>
      <w:bookmarkStart w:id="25" w:name="_Ref115165587"/>
      <w:r w:rsidRPr="00276152">
        <w:t>TR 38.834, Total Radiated Power (TRP) and Total Radiated Sensitivity</w:t>
      </w:r>
      <w:r w:rsidR="004C6A8D" w:rsidRPr="00276152">
        <w:t xml:space="preserve"> </w:t>
      </w:r>
      <w:r w:rsidRPr="00276152">
        <w:t>(TRS) test methodology, V17.2.0 (2022-09)</w:t>
      </w:r>
      <w:bookmarkEnd w:id="25"/>
    </w:p>
    <w:p w14:paraId="6C46A253" w14:textId="35CD103B" w:rsidR="00826FD5" w:rsidRPr="00276152" w:rsidRDefault="00DD6598" w:rsidP="00AE6D4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</w:pPr>
      <w:bookmarkStart w:id="26" w:name="_Ref115165117"/>
      <w:r w:rsidRPr="00276152">
        <w:t>RP-222669</w:t>
      </w:r>
      <w:r w:rsidR="00543AB9" w:rsidRPr="00276152">
        <w:t xml:space="preserve">, New WID: Enhancement of UE TRP (Total Radiated Power) and TRS (Total Radiated Sensitivity) requirements and test methodologies, vivo, </w:t>
      </w:r>
      <w:r w:rsidR="00AA4336" w:rsidRPr="00276152">
        <w:t>3GPP TSG-RAN Meeting #97-e, September 2022</w:t>
      </w:r>
      <w:bookmarkEnd w:id="26"/>
    </w:p>
    <w:p w14:paraId="51DACB5A" w14:textId="2EF78448" w:rsidR="00615CA9" w:rsidRPr="00276152" w:rsidRDefault="00615CA9" w:rsidP="00AE6D43">
      <w:pPr>
        <w:pStyle w:val="ListParagraph"/>
        <w:numPr>
          <w:ilvl w:val="0"/>
          <w:numId w:val="5"/>
        </w:numPr>
        <w:suppressAutoHyphens/>
        <w:spacing w:after="120" w:line="240" w:lineRule="auto"/>
        <w:contextualSpacing w:val="0"/>
        <w:rPr>
          <w:rFonts w:eastAsia="Malgun Gothic" w:cs="Arial"/>
          <w:szCs w:val="20"/>
          <w:lang w:val="en-GB" w:eastAsia="ar-SA"/>
        </w:rPr>
      </w:pPr>
      <w:bookmarkStart w:id="27" w:name="_Ref106192472"/>
      <w:bookmarkStart w:id="28" w:name="_Ref115175340"/>
      <w:r w:rsidRPr="00276152">
        <w:t>OTAWIoT_2022_005_003 V1, Antenna Patterns for Measurement Grid Investigations, Keysight Technologies</w:t>
      </w:r>
      <w:bookmarkEnd w:id="27"/>
      <w:r w:rsidRPr="00276152">
        <w:br/>
      </w:r>
      <w:r w:rsidRPr="00276152">
        <w:rPr>
          <w:rFonts w:eastAsia="Malgun Gothic" w:cs="Arial"/>
          <w:sz w:val="16"/>
          <w:szCs w:val="16"/>
          <w:lang w:val="en-GB" w:eastAsia="ar-SA"/>
        </w:rPr>
        <w:t>This is a CTIA Certification Program Working Group Document available to CTIA Certification Program Working Group members</w:t>
      </w:r>
      <w:bookmarkEnd w:id="28"/>
    </w:p>
    <w:p w14:paraId="1976FD12" w14:textId="033C8774" w:rsidR="00CE5EE0" w:rsidRPr="00276152" w:rsidRDefault="00EF6E18" w:rsidP="00AE6D43">
      <w:pPr>
        <w:pStyle w:val="ListParagraph"/>
        <w:numPr>
          <w:ilvl w:val="0"/>
          <w:numId w:val="5"/>
        </w:numPr>
        <w:suppressAutoHyphens/>
        <w:spacing w:after="120" w:line="240" w:lineRule="auto"/>
        <w:contextualSpacing w:val="0"/>
        <w:rPr>
          <w:rFonts w:eastAsia="Malgun Gothic" w:cs="Arial"/>
          <w:szCs w:val="20"/>
          <w:lang w:val="en-GB" w:eastAsia="ar-SA"/>
        </w:rPr>
      </w:pPr>
      <w:bookmarkStart w:id="29" w:name="_Ref106199166"/>
      <w:r w:rsidRPr="00276152">
        <w:rPr>
          <w:szCs w:val="20"/>
        </w:rPr>
        <w:t>CPWG181016-1_R2, On TRP Measurement Grids and Quadratures for &lt;6GHz, Keysight Technologies</w:t>
      </w:r>
      <w:bookmarkEnd w:id="29"/>
      <w:r w:rsidR="00CE5EE0" w:rsidRPr="00276152">
        <w:rPr>
          <w:szCs w:val="20"/>
        </w:rPr>
        <w:br/>
      </w:r>
      <w:r w:rsidR="00CE5EE0" w:rsidRPr="00276152">
        <w:rPr>
          <w:rFonts w:eastAsia="Malgun Gothic" w:cs="Arial"/>
          <w:sz w:val="16"/>
          <w:szCs w:val="16"/>
          <w:lang w:val="en-GB" w:eastAsia="ar-SA"/>
        </w:rPr>
        <w:t>This is a CTIA Certification Program Working Group Document available to CTIA Certification Program Working Group members</w:t>
      </w:r>
    </w:p>
    <w:p w14:paraId="01479F4D" w14:textId="77777777" w:rsidR="00CE5EE0" w:rsidRPr="00276152" w:rsidRDefault="00EF6E18" w:rsidP="00AE6D43">
      <w:pPr>
        <w:pStyle w:val="ListParagraph"/>
        <w:numPr>
          <w:ilvl w:val="0"/>
          <w:numId w:val="5"/>
        </w:numPr>
        <w:suppressAutoHyphens/>
        <w:spacing w:after="120" w:line="240" w:lineRule="auto"/>
        <w:contextualSpacing w:val="0"/>
        <w:rPr>
          <w:rFonts w:eastAsia="Malgun Gothic" w:cs="Arial"/>
          <w:szCs w:val="20"/>
          <w:lang w:val="en-GB" w:eastAsia="ar-SA"/>
        </w:rPr>
      </w:pPr>
      <w:bookmarkStart w:id="30" w:name="_Ref106199167"/>
      <w:bookmarkStart w:id="31" w:name="_Ref115175343"/>
      <w:r w:rsidRPr="00276152">
        <w:rPr>
          <w:szCs w:val="20"/>
        </w:rPr>
        <w:t>CPWG180911-1, On Measurement Grids &gt;3GHz, Keysight Technologies</w:t>
      </w:r>
      <w:bookmarkEnd w:id="30"/>
      <w:r w:rsidR="00CE5EE0" w:rsidRPr="00276152">
        <w:br/>
      </w:r>
      <w:r w:rsidR="00CE5EE0" w:rsidRPr="00276152">
        <w:rPr>
          <w:rFonts w:eastAsia="Malgun Gothic" w:cs="Arial"/>
          <w:sz w:val="16"/>
          <w:szCs w:val="16"/>
          <w:lang w:val="en-GB" w:eastAsia="ar-SA"/>
        </w:rPr>
        <w:t>This is a CTIA Certification Program Working Group Document available to CTIA Certification Program Working Group members</w:t>
      </w:r>
      <w:bookmarkEnd w:id="31"/>
    </w:p>
    <w:p w14:paraId="43D808EA" w14:textId="241373C7" w:rsidR="00615CA9" w:rsidRPr="00276152" w:rsidRDefault="00DA0E36" w:rsidP="0075491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</w:pPr>
      <w:bookmarkStart w:id="32" w:name="_Ref531168512"/>
      <w:r w:rsidRPr="00276152">
        <w:t>R4-1813865, On TRP Measurement Grids, Keysight Technologies, 3GPP TSG-RAN WG4 Meeting #88bis, October 2018</w:t>
      </w:r>
      <w:bookmarkEnd w:id="32"/>
    </w:p>
    <w:sectPr w:rsidR="00615CA9" w:rsidRPr="00276152">
      <w:headerReference w:type="even" r:id="rId20"/>
      <w:footerReference w:type="even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03AB3" w14:textId="77777777" w:rsidR="00441843" w:rsidRDefault="00441843">
      <w:r>
        <w:separator/>
      </w:r>
    </w:p>
  </w:endnote>
  <w:endnote w:type="continuationSeparator" w:id="0">
    <w:p w14:paraId="0D608B4F" w14:textId="77777777" w:rsidR="00441843" w:rsidRDefault="00441843">
      <w:r>
        <w:continuationSeparator/>
      </w:r>
    </w:p>
  </w:endnote>
  <w:endnote w:type="continuationNotice" w:id="1">
    <w:p w14:paraId="157B22CA" w14:textId="77777777" w:rsidR="00441843" w:rsidRDefault="004418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Condensed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ECCED" w14:textId="77777777" w:rsidR="00C64AB5" w:rsidRPr="00E57ED4" w:rsidRDefault="00C64AB5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51688074" w14:textId="77777777" w:rsidR="00C64AB5" w:rsidRDefault="00C64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0447B" w14:textId="77777777" w:rsidR="00441843" w:rsidRDefault="00441843">
      <w:r>
        <w:separator/>
      </w:r>
    </w:p>
  </w:footnote>
  <w:footnote w:type="continuationSeparator" w:id="0">
    <w:p w14:paraId="7D87E280" w14:textId="77777777" w:rsidR="00441843" w:rsidRDefault="00441843">
      <w:r>
        <w:continuationSeparator/>
      </w:r>
    </w:p>
  </w:footnote>
  <w:footnote w:type="continuationNotice" w:id="1">
    <w:p w14:paraId="3AFAC15D" w14:textId="77777777" w:rsidR="00441843" w:rsidRDefault="004418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FC9A" w14:textId="77777777" w:rsidR="00C64AB5" w:rsidRDefault="00C64AB5">
    <w:pPr>
      <w:pStyle w:val="Header"/>
    </w:pPr>
    <w:r>
      <w:t>CPWG Contribution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E07ED712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C6232C"/>
    <w:multiLevelType w:val="hybridMultilevel"/>
    <w:tmpl w:val="33AE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6AC033D"/>
    <w:multiLevelType w:val="hybridMultilevel"/>
    <w:tmpl w:val="B8EE2A6C"/>
    <w:lvl w:ilvl="0" w:tplc="D31A43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617D42C2"/>
    <w:multiLevelType w:val="hybridMultilevel"/>
    <w:tmpl w:val="41C81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5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9"/>
  </w:num>
  <w:num w:numId="5">
    <w:abstractNumId w:val="2"/>
  </w:num>
  <w:num w:numId="6">
    <w:abstractNumId w:val="21"/>
  </w:num>
  <w:num w:numId="7">
    <w:abstractNumId w:val="18"/>
  </w:num>
  <w:num w:numId="8">
    <w:abstractNumId w:val="13"/>
  </w:num>
  <w:num w:numId="9">
    <w:abstractNumId w:val="26"/>
  </w:num>
  <w:num w:numId="10">
    <w:abstractNumId w:val="8"/>
  </w:num>
  <w:num w:numId="11">
    <w:abstractNumId w:val="32"/>
  </w:num>
  <w:num w:numId="12">
    <w:abstractNumId w:val="16"/>
  </w:num>
  <w:num w:numId="13">
    <w:abstractNumId w:val="30"/>
  </w:num>
  <w:num w:numId="14">
    <w:abstractNumId w:val="38"/>
  </w:num>
  <w:num w:numId="15">
    <w:abstractNumId w:val="15"/>
  </w:num>
  <w:num w:numId="16">
    <w:abstractNumId w:val="37"/>
  </w:num>
  <w:num w:numId="17">
    <w:abstractNumId w:val="11"/>
  </w:num>
  <w:num w:numId="18">
    <w:abstractNumId w:val="28"/>
  </w:num>
  <w:num w:numId="19">
    <w:abstractNumId w:val="24"/>
  </w:num>
  <w:num w:numId="20">
    <w:abstractNumId w:val="29"/>
  </w:num>
  <w:num w:numId="21">
    <w:abstractNumId w:val="36"/>
  </w:num>
  <w:num w:numId="22">
    <w:abstractNumId w:val="27"/>
  </w:num>
  <w:num w:numId="23">
    <w:abstractNumId w:val="25"/>
  </w:num>
  <w:num w:numId="24">
    <w:abstractNumId w:val="14"/>
  </w:num>
  <w:num w:numId="25">
    <w:abstractNumId w:val="6"/>
  </w:num>
  <w:num w:numId="26">
    <w:abstractNumId w:val="28"/>
  </w:num>
  <w:num w:numId="27">
    <w:abstractNumId w:val="28"/>
  </w:num>
  <w:num w:numId="28">
    <w:abstractNumId w:val="28"/>
  </w:num>
  <w:num w:numId="29">
    <w:abstractNumId w:val="22"/>
  </w:num>
  <w:num w:numId="30">
    <w:abstractNumId w:val="20"/>
  </w:num>
  <w:num w:numId="31">
    <w:abstractNumId w:val="41"/>
  </w:num>
  <w:num w:numId="32">
    <w:abstractNumId w:val="34"/>
  </w:num>
  <w:num w:numId="33">
    <w:abstractNumId w:val="40"/>
  </w:num>
  <w:num w:numId="34">
    <w:abstractNumId w:val="19"/>
  </w:num>
  <w:num w:numId="35">
    <w:abstractNumId w:val="9"/>
  </w:num>
  <w:num w:numId="36">
    <w:abstractNumId w:val="1"/>
  </w:num>
  <w:num w:numId="37">
    <w:abstractNumId w:val="33"/>
  </w:num>
  <w:num w:numId="38">
    <w:abstractNumId w:val="17"/>
  </w:num>
  <w:num w:numId="39">
    <w:abstractNumId w:val="5"/>
  </w:num>
  <w:num w:numId="40">
    <w:abstractNumId w:val="35"/>
  </w:num>
  <w:num w:numId="41">
    <w:abstractNumId w:val="23"/>
  </w:num>
  <w:num w:numId="42">
    <w:abstractNumId w:val="7"/>
  </w:num>
  <w:num w:numId="43">
    <w:abstractNumId w:val="31"/>
  </w:num>
  <w:num w:numId="44">
    <w:abstractNumId w:val="10"/>
  </w:num>
  <w:num w:numId="45">
    <w:abstractNumId w:val="12"/>
  </w:num>
  <w:num w:numId="46">
    <w:abstractNumId w:val="35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7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3A2B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3A70"/>
    <w:rsid w:val="00036AF0"/>
    <w:rsid w:val="000379D6"/>
    <w:rsid w:val="000418FC"/>
    <w:rsid w:val="000439E6"/>
    <w:rsid w:val="0004477C"/>
    <w:rsid w:val="0004678D"/>
    <w:rsid w:val="00050B33"/>
    <w:rsid w:val="00052390"/>
    <w:rsid w:val="000547AB"/>
    <w:rsid w:val="0005509D"/>
    <w:rsid w:val="00055873"/>
    <w:rsid w:val="00055EF0"/>
    <w:rsid w:val="00056560"/>
    <w:rsid w:val="0005725C"/>
    <w:rsid w:val="000576DC"/>
    <w:rsid w:val="000606FD"/>
    <w:rsid w:val="00064500"/>
    <w:rsid w:val="00064D08"/>
    <w:rsid w:val="000713C9"/>
    <w:rsid w:val="00072DE2"/>
    <w:rsid w:val="00077333"/>
    <w:rsid w:val="00082566"/>
    <w:rsid w:val="000833ED"/>
    <w:rsid w:val="00083540"/>
    <w:rsid w:val="00084983"/>
    <w:rsid w:val="00087F53"/>
    <w:rsid w:val="000903CB"/>
    <w:rsid w:val="00090B89"/>
    <w:rsid w:val="00093E7E"/>
    <w:rsid w:val="00096EE4"/>
    <w:rsid w:val="000A12C7"/>
    <w:rsid w:val="000A140D"/>
    <w:rsid w:val="000A2A86"/>
    <w:rsid w:val="000A43B4"/>
    <w:rsid w:val="000A4AD8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E50E5"/>
    <w:rsid w:val="001013F9"/>
    <w:rsid w:val="00102BA0"/>
    <w:rsid w:val="00105331"/>
    <w:rsid w:val="00110A88"/>
    <w:rsid w:val="00111826"/>
    <w:rsid w:val="00114DB9"/>
    <w:rsid w:val="001174D8"/>
    <w:rsid w:val="00121323"/>
    <w:rsid w:val="00122283"/>
    <w:rsid w:val="00122845"/>
    <w:rsid w:val="00124141"/>
    <w:rsid w:val="00124DF3"/>
    <w:rsid w:val="001258E2"/>
    <w:rsid w:val="0013001E"/>
    <w:rsid w:val="00130A4D"/>
    <w:rsid w:val="00137E80"/>
    <w:rsid w:val="0014005E"/>
    <w:rsid w:val="00140084"/>
    <w:rsid w:val="0014206F"/>
    <w:rsid w:val="001423A1"/>
    <w:rsid w:val="001430FC"/>
    <w:rsid w:val="0014480A"/>
    <w:rsid w:val="001458A3"/>
    <w:rsid w:val="001466D8"/>
    <w:rsid w:val="001472CD"/>
    <w:rsid w:val="0014791F"/>
    <w:rsid w:val="00150099"/>
    <w:rsid w:val="00152172"/>
    <w:rsid w:val="00153528"/>
    <w:rsid w:val="00157AD8"/>
    <w:rsid w:val="00162EC9"/>
    <w:rsid w:val="00166A36"/>
    <w:rsid w:val="00172D75"/>
    <w:rsid w:val="00172E3D"/>
    <w:rsid w:val="00173B23"/>
    <w:rsid w:val="001741AE"/>
    <w:rsid w:val="001758FB"/>
    <w:rsid w:val="00187834"/>
    <w:rsid w:val="001879B9"/>
    <w:rsid w:val="001931FF"/>
    <w:rsid w:val="00195E45"/>
    <w:rsid w:val="001960AD"/>
    <w:rsid w:val="00196281"/>
    <w:rsid w:val="00196F9F"/>
    <w:rsid w:val="001A08AA"/>
    <w:rsid w:val="001A14F0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3B6"/>
    <w:rsid w:val="001C0CFD"/>
    <w:rsid w:val="001C169B"/>
    <w:rsid w:val="001C2F29"/>
    <w:rsid w:val="001C3A35"/>
    <w:rsid w:val="001C3CCB"/>
    <w:rsid w:val="001C49E3"/>
    <w:rsid w:val="001C4A15"/>
    <w:rsid w:val="001C687E"/>
    <w:rsid w:val="001D0D8E"/>
    <w:rsid w:val="001D29BB"/>
    <w:rsid w:val="001D2D3B"/>
    <w:rsid w:val="001D5D60"/>
    <w:rsid w:val="001D7D91"/>
    <w:rsid w:val="001D7F4A"/>
    <w:rsid w:val="001E1CF6"/>
    <w:rsid w:val="001E4636"/>
    <w:rsid w:val="001E6DC6"/>
    <w:rsid w:val="001E6F2B"/>
    <w:rsid w:val="001E7583"/>
    <w:rsid w:val="001F1645"/>
    <w:rsid w:val="001F5795"/>
    <w:rsid w:val="001F706B"/>
    <w:rsid w:val="001F71EB"/>
    <w:rsid w:val="00200996"/>
    <w:rsid w:val="0020314E"/>
    <w:rsid w:val="00204999"/>
    <w:rsid w:val="00206FE6"/>
    <w:rsid w:val="002073CA"/>
    <w:rsid w:val="0020758D"/>
    <w:rsid w:val="00207AD7"/>
    <w:rsid w:val="00207F74"/>
    <w:rsid w:val="00210D55"/>
    <w:rsid w:val="0021155C"/>
    <w:rsid w:val="00211914"/>
    <w:rsid w:val="00212373"/>
    <w:rsid w:val="002138EA"/>
    <w:rsid w:val="00214FBD"/>
    <w:rsid w:val="00216B4F"/>
    <w:rsid w:val="002173A5"/>
    <w:rsid w:val="00217AC1"/>
    <w:rsid w:val="00217F25"/>
    <w:rsid w:val="00222897"/>
    <w:rsid w:val="0022419C"/>
    <w:rsid w:val="0022711F"/>
    <w:rsid w:val="00234D1C"/>
    <w:rsid w:val="00235394"/>
    <w:rsid w:val="00235813"/>
    <w:rsid w:val="00236467"/>
    <w:rsid w:val="00236683"/>
    <w:rsid w:val="0023752C"/>
    <w:rsid w:val="00241A14"/>
    <w:rsid w:val="00244EEE"/>
    <w:rsid w:val="0025114C"/>
    <w:rsid w:val="00251340"/>
    <w:rsid w:val="002522BE"/>
    <w:rsid w:val="00252AEA"/>
    <w:rsid w:val="00253C4C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295"/>
    <w:rsid w:val="002741DA"/>
    <w:rsid w:val="002748A2"/>
    <w:rsid w:val="00274984"/>
    <w:rsid w:val="00274E1A"/>
    <w:rsid w:val="00275DB2"/>
    <w:rsid w:val="00276152"/>
    <w:rsid w:val="00277517"/>
    <w:rsid w:val="0027758E"/>
    <w:rsid w:val="00277A09"/>
    <w:rsid w:val="00282213"/>
    <w:rsid w:val="00282AB5"/>
    <w:rsid w:val="00287895"/>
    <w:rsid w:val="00287C09"/>
    <w:rsid w:val="0029076F"/>
    <w:rsid w:val="00293644"/>
    <w:rsid w:val="00293732"/>
    <w:rsid w:val="00296B9F"/>
    <w:rsid w:val="002A20CD"/>
    <w:rsid w:val="002A20D6"/>
    <w:rsid w:val="002A4112"/>
    <w:rsid w:val="002A7017"/>
    <w:rsid w:val="002A7361"/>
    <w:rsid w:val="002A7F4B"/>
    <w:rsid w:val="002B01BA"/>
    <w:rsid w:val="002B11F7"/>
    <w:rsid w:val="002B3F06"/>
    <w:rsid w:val="002B4D62"/>
    <w:rsid w:val="002C07A7"/>
    <w:rsid w:val="002C1E1B"/>
    <w:rsid w:val="002C2040"/>
    <w:rsid w:val="002C4876"/>
    <w:rsid w:val="002C7D13"/>
    <w:rsid w:val="002D0D61"/>
    <w:rsid w:val="002D1303"/>
    <w:rsid w:val="002D3020"/>
    <w:rsid w:val="002D44BD"/>
    <w:rsid w:val="002D69EF"/>
    <w:rsid w:val="002E0860"/>
    <w:rsid w:val="002E227A"/>
    <w:rsid w:val="002E465A"/>
    <w:rsid w:val="002E47F7"/>
    <w:rsid w:val="002E5F31"/>
    <w:rsid w:val="002E69DA"/>
    <w:rsid w:val="002F4093"/>
    <w:rsid w:val="002F47E3"/>
    <w:rsid w:val="002F5FAD"/>
    <w:rsid w:val="00300544"/>
    <w:rsid w:val="003045CD"/>
    <w:rsid w:val="00306D8E"/>
    <w:rsid w:val="00307D2C"/>
    <w:rsid w:val="00313372"/>
    <w:rsid w:val="00313528"/>
    <w:rsid w:val="00317F62"/>
    <w:rsid w:val="003209E5"/>
    <w:rsid w:val="00323717"/>
    <w:rsid w:val="00324F35"/>
    <w:rsid w:val="003251E8"/>
    <w:rsid w:val="00326CFF"/>
    <w:rsid w:val="0033195F"/>
    <w:rsid w:val="00331E19"/>
    <w:rsid w:val="00332820"/>
    <w:rsid w:val="00332AAA"/>
    <w:rsid w:val="003340C5"/>
    <w:rsid w:val="0033593B"/>
    <w:rsid w:val="00337ED6"/>
    <w:rsid w:val="003404F4"/>
    <w:rsid w:val="00341B22"/>
    <w:rsid w:val="00342EC7"/>
    <w:rsid w:val="00344657"/>
    <w:rsid w:val="00344BCD"/>
    <w:rsid w:val="003450DD"/>
    <w:rsid w:val="003463C5"/>
    <w:rsid w:val="00347574"/>
    <w:rsid w:val="00352233"/>
    <w:rsid w:val="00353724"/>
    <w:rsid w:val="00353990"/>
    <w:rsid w:val="00353E42"/>
    <w:rsid w:val="00354167"/>
    <w:rsid w:val="00364DC7"/>
    <w:rsid w:val="00365EF7"/>
    <w:rsid w:val="00366F9B"/>
    <w:rsid w:val="00367724"/>
    <w:rsid w:val="0036797E"/>
    <w:rsid w:val="003679B5"/>
    <w:rsid w:val="00373148"/>
    <w:rsid w:val="00374836"/>
    <w:rsid w:val="00380C5B"/>
    <w:rsid w:val="00380F33"/>
    <w:rsid w:val="0038107D"/>
    <w:rsid w:val="00381C22"/>
    <w:rsid w:val="003834B0"/>
    <w:rsid w:val="00384387"/>
    <w:rsid w:val="003879C5"/>
    <w:rsid w:val="003907E3"/>
    <w:rsid w:val="00391A17"/>
    <w:rsid w:val="00391F2D"/>
    <w:rsid w:val="0039361E"/>
    <w:rsid w:val="0039509E"/>
    <w:rsid w:val="00397CC0"/>
    <w:rsid w:val="003A1A50"/>
    <w:rsid w:val="003A1E08"/>
    <w:rsid w:val="003A4F16"/>
    <w:rsid w:val="003A52BC"/>
    <w:rsid w:val="003B1087"/>
    <w:rsid w:val="003B1AA0"/>
    <w:rsid w:val="003B478A"/>
    <w:rsid w:val="003B5AB0"/>
    <w:rsid w:val="003B77EB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5681"/>
    <w:rsid w:val="003E6A73"/>
    <w:rsid w:val="003F0282"/>
    <w:rsid w:val="003F0C45"/>
    <w:rsid w:val="003F1AEA"/>
    <w:rsid w:val="003F1D13"/>
    <w:rsid w:val="003F290A"/>
    <w:rsid w:val="003F6395"/>
    <w:rsid w:val="003F6FF1"/>
    <w:rsid w:val="003F72E5"/>
    <w:rsid w:val="004006F6"/>
    <w:rsid w:val="0040097C"/>
    <w:rsid w:val="0040139E"/>
    <w:rsid w:val="004026D0"/>
    <w:rsid w:val="00404405"/>
    <w:rsid w:val="004048A9"/>
    <w:rsid w:val="00404BB1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6BE2"/>
    <w:rsid w:val="00441843"/>
    <w:rsid w:val="004420B4"/>
    <w:rsid w:val="00444225"/>
    <w:rsid w:val="00445435"/>
    <w:rsid w:val="00450F0C"/>
    <w:rsid w:val="0045576C"/>
    <w:rsid w:val="00456C09"/>
    <w:rsid w:val="0046119F"/>
    <w:rsid w:val="004617F7"/>
    <w:rsid w:val="0046266D"/>
    <w:rsid w:val="004646F8"/>
    <w:rsid w:val="004665F1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AE2"/>
    <w:rsid w:val="00482CB3"/>
    <w:rsid w:val="004835B4"/>
    <w:rsid w:val="00484D33"/>
    <w:rsid w:val="00485AA7"/>
    <w:rsid w:val="00485FCA"/>
    <w:rsid w:val="00490F98"/>
    <w:rsid w:val="00490FAF"/>
    <w:rsid w:val="00491FA6"/>
    <w:rsid w:val="00493E30"/>
    <w:rsid w:val="00495A33"/>
    <w:rsid w:val="004A044F"/>
    <w:rsid w:val="004A07A1"/>
    <w:rsid w:val="004A17C7"/>
    <w:rsid w:val="004A419F"/>
    <w:rsid w:val="004A6B36"/>
    <w:rsid w:val="004A7D1A"/>
    <w:rsid w:val="004B0961"/>
    <w:rsid w:val="004B27EC"/>
    <w:rsid w:val="004C2A16"/>
    <w:rsid w:val="004C3106"/>
    <w:rsid w:val="004C6A8D"/>
    <w:rsid w:val="004D0FD5"/>
    <w:rsid w:val="004D5AE5"/>
    <w:rsid w:val="004D7F8B"/>
    <w:rsid w:val="004E2B50"/>
    <w:rsid w:val="004E6319"/>
    <w:rsid w:val="004F08C5"/>
    <w:rsid w:val="004F0EA8"/>
    <w:rsid w:val="004F24A6"/>
    <w:rsid w:val="004F374D"/>
    <w:rsid w:val="004F3D34"/>
    <w:rsid w:val="004F3E0E"/>
    <w:rsid w:val="004F3EB5"/>
    <w:rsid w:val="004F4F73"/>
    <w:rsid w:val="004F554E"/>
    <w:rsid w:val="004F7A3D"/>
    <w:rsid w:val="004F7C82"/>
    <w:rsid w:val="0050031B"/>
    <w:rsid w:val="00501175"/>
    <w:rsid w:val="0050179F"/>
    <w:rsid w:val="00501CEE"/>
    <w:rsid w:val="00502305"/>
    <w:rsid w:val="00505B27"/>
    <w:rsid w:val="00505BFA"/>
    <w:rsid w:val="005069C0"/>
    <w:rsid w:val="00511254"/>
    <w:rsid w:val="00512458"/>
    <w:rsid w:val="005134C0"/>
    <w:rsid w:val="00513632"/>
    <w:rsid w:val="00515D44"/>
    <w:rsid w:val="00516F03"/>
    <w:rsid w:val="00517B81"/>
    <w:rsid w:val="00520CFC"/>
    <w:rsid w:val="00521E84"/>
    <w:rsid w:val="00522C5E"/>
    <w:rsid w:val="005239FE"/>
    <w:rsid w:val="00526495"/>
    <w:rsid w:val="00526FA7"/>
    <w:rsid w:val="0053435C"/>
    <w:rsid w:val="00541EB9"/>
    <w:rsid w:val="00543056"/>
    <w:rsid w:val="00543311"/>
    <w:rsid w:val="00543AB9"/>
    <w:rsid w:val="00546367"/>
    <w:rsid w:val="005464FE"/>
    <w:rsid w:val="005471FE"/>
    <w:rsid w:val="00547986"/>
    <w:rsid w:val="00551DE1"/>
    <w:rsid w:val="00552E5D"/>
    <w:rsid w:val="00554A16"/>
    <w:rsid w:val="005550DD"/>
    <w:rsid w:val="00555741"/>
    <w:rsid w:val="005603F5"/>
    <w:rsid w:val="00561448"/>
    <w:rsid w:val="005635A8"/>
    <w:rsid w:val="005649A1"/>
    <w:rsid w:val="00566838"/>
    <w:rsid w:val="00570AED"/>
    <w:rsid w:val="00580542"/>
    <w:rsid w:val="00580587"/>
    <w:rsid w:val="00581E88"/>
    <w:rsid w:val="00583627"/>
    <w:rsid w:val="0058392F"/>
    <w:rsid w:val="005858A9"/>
    <w:rsid w:val="00585B23"/>
    <w:rsid w:val="005908D2"/>
    <w:rsid w:val="00592F28"/>
    <w:rsid w:val="00593B56"/>
    <w:rsid w:val="005943B2"/>
    <w:rsid w:val="00595618"/>
    <w:rsid w:val="005975F0"/>
    <w:rsid w:val="005A0EDD"/>
    <w:rsid w:val="005A616F"/>
    <w:rsid w:val="005A6BF9"/>
    <w:rsid w:val="005A6F48"/>
    <w:rsid w:val="005B429F"/>
    <w:rsid w:val="005B7363"/>
    <w:rsid w:val="005B7B7A"/>
    <w:rsid w:val="005C239F"/>
    <w:rsid w:val="005C26AB"/>
    <w:rsid w:val="005C3252"/>
    <w:rsid w:val="005C331B"/>
    <w:rsid w:val="005C4593"/>
    <w:rsid w:val="005D6DA8"/>
    <w:rsid w:val="005E0DBD"/>
    <w:rsid w:val="005E12CD"/>
    <w:rsid w:val="005E2166"/>
    <w:rsid w:val="005E27F4"/>
    <w:rsid w:val="005E2985"/>
    <w:rsid w:val="005E5D66"/>
    <w:rsid w:val="005F24B8"/>
    <w:rsid w:val="005F3B1B"/>
    <w:rsid w:val="0060013D"/>
    <w:rsid w:val="00601BEF"/>
    <w:rsid w:val="0060422F"/>
    <w:rsid w:val="00607D98"/>
    <w:rsid w:val="0061059A"/>
    <w:rsid w:val="00611C69"/>
    <w:rsid w:val="006126CA"/>
    <w:rsid w:val="006131BB"/>
    <w:rsid w:val="00613B1E"/>
    <w:rsid w:val="00614741"/>
    <w:rsid w:val="00615CA9"/>
    <w:rsid w:val="006161EF"/>
    <w:rsid w:val="00616FB0"/>
    <w:rsid w:val="00617AE0"/>
    <w:rsid w:val="006210C4"/>
    <w:rsid w:val="00622B32"/>
    <w:rsid w:val="006232CD"/>
    <w:rsid w:val="00634928"/>
    <w:rsid w:val="00635671"/>
    <w:rsid w:val="00636ABD"/>
    <w:rsid w:val="00641457"/>
    <w:rsid w:val="00643519"/>
    <w:rsid w:val="00645857"/>
    <w:rsid w:val="006468DD"/>
    <w:rsid w:val="00646E11"/>
    <w:rsid w:val="00651C2B"/>
    <w:rsid w:val="0065310C"/>
    <w:rsid w:val="006537BF"/>
    <w:rsid w:val="00653DF0"/>
    <w:rsid w:val="006543EF"/>
    <w:rsid w:val="0065492A"/>
    <w:rsid w:val="00654D11"/>
    <w:rsid w:val="006558CA"/>
    <w:rsid w:val="00656822"/>
    <w:rsid w:val="00656A7B"/>
    <w:rsid w:val="0065731A"/>
    <w:rsid w:val="00660668"/>
    <w:rsid w:val="0066358E"/>
    <w:rsid w:val="00665AD3"/>
    <w:rsid w:val="00683EDA"/>
    <w:rsid w:val="006856E5"/>
    <w:rsid w:val="00691A94"/>
    <w:rsid w:val="006937D0"/>
    <w:rsid w:val="00695534"/>
    <w:rsid w:val="00695755"/>
    <w:rsid w:val="00696061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4DD5"/>
    <w:rsid w:val="006C2AF9"/>
    <w:rsid w:val="006C3A94"/>
    <w:rsid w:val="006C7E35"/>
    <w:rsid w:val="006D132D"/>
    <w:rsid w:val="006D2C94"/>
    <w:rsid w:val="006D6B1F"/>
    <w:rsid w:val="006E45D9"/>
    <w:rsid w:val="006E5B02"/>
    <w:rsid w:val="006F0D5F"/>
    <w:rsid w:val="006F1DCF"/>
    <w:rsid w:val="006F2385"/>
    <w:rsid w:val="006F2EEB"/>
    <w:rsid w:val="006F4830"/>
    <w:rsid w:val="006F4A1A"/>
    <w:rsid w:val="006F5431"/>
    <w:rsid w:val="006F5C22"/>
    <w:rsid w:val="006F5C49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258F"/>
    <w:rsid w:val="007250C2"/>
    <w:rsid w:val="0072666A"/>
    <w:rsid w:val="00726FD4"/>
    <w:rsid w:val="00727352"/>
    <w:rsid w:val="00727593"/>
    <w:rsid w:val="00727A8D"/>
    <w:rsid w:val="00727D9D"/>
    <w:rsid w:val="00730547"/>
    <w:rsid w:val="00734F28"/>
    <w:rsid w:val="00735C81"/>
    <w:rsid w:val="00736A17"/>
    <w:rsid w:val="007373B0"/>
    <w:rsid w:val="007403F2"/>
    <w:rsid w:val="00740C81"/>
    <w:rsid w:val="00741775"/>
    <w:rsid w:val="00743B5A"/>
    <w:rsid w:val="00744CC1"/>
    <w:rsid w:val="00746488"/>
    <w:rsid w:val="0074650E"/>
    <w:rsid w:val="007469D2"/>
    <w:rsid w:val="00747AD4"/>
    <w:rsid w:val="007506D1"/>
    <w:rsid w:val="00750EC4"/>
    <w:rsid w:val="00752FA3"/>
    <w:rsid w:val="00754913"/>
    <w:rsid w:val="00756B40"/>
    <w:rsid w:val="00762DDE"/>
    <w:rsid w:val="00770A12"/>
    <w:rsid w:val="00774B17"/>
    <w:rsid w:val="007756A1"/>
    <w:rsid w:val="00776BF2"/>
    <w:rsid w:val="00777BB8"/>
    <w:rsid w:val="0078088D"/>
    <w:rsid w:val="00785759"/>
    <w:rsid w:val="00785D03"/>
    <w:rsid w:val="007872DA"/>
    <w:rsid w:val="007918F7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E97"/>
    <w:rsid w:val="007B6FFB"/>
    <w:rsid w:val="007C0BFC"/>
    <w:rsid w:val="007C53DE"/>
    <w:rsid w:val="007C6DD8"/>
    <w:rsid w:val="007D0054"/>
    <w:rsid w:val="007D258B"/>
    <w:rsid w:val="007D36D3"/>
    <w:rsid w:val="007D3BE3"/>
    <w:rsid w:val="007D4847"/>
    <w:rsid w:val="007D4E09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745"/>
    <w:rsid w:val="007F5B12"/>
    <w:rsid w:val="007F62EA"/>
    <w:rsid w:val="007F7064"/>
    <w:rsid w:val="00803E82"/>
    <w:rsid w:val="00804709"/>
    <w:rsid w:val="008054C2"/>
    <w:rsid w:val="00807F76"/>
    <w:rsid w:val="008142CC"/>
    <w:rsid w:val="008152DF"/>
    <w:rsid w:val="00816C9D"/>
    <w:rsid w:val="00817E96"/>
    <w:rsid w:val="0082033D"/>
    <w:rsid w:val="0082128D"/>
    <w:rsid w:val="0082190B"/>
    <w:rsid w:val="00826B31"/>
    <w:rsid w:val="00826FD5"/>
    <w:rsid w:val="008278A2"/>
    <w:rsid w:val="00830BED"/>
    <w:rsid w:val="00835736"/>
    <w:rsid w:val="00836C44"/>
    <w:rsid w:val="0083754E"/>
    <w:rsid w:val="00837660"/>
    <w:rsid w:val="00837D3A"/>
    <w:rsid w:val="00840A11"/>
    <w:rsid w:val="00841C0B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B0C"/>
    <w:rsid w:val="00885D92"/>
    <w:rsid w:val="008865B8"/>
    <w:rsid w:val="00892723"/>
    <w:rsid w:val="00893454"/>
    <w:rsid w:val="00895D05"/>
    <w:rsid w:val="00896533"/>
    <w:rsid w:val="008965BB"/>
    <w:rsid w:val="00897A25"/>
    <w:rsid w:val="008A0A78"/>
    <w:rsid w:val="008A1A84"/>
    <w:rsid w:val="008A2D48"/>
    <w:rsid w:val="008A2E09"/>
    <w:rsid w:val="008A6143"/>
    <w:rsid w:val="008B0529"/>
    <w:rsid w:val="008B1F24"/>
    <w:rsid w:val="008B4CD8"/>
    <w:rsid w:val="008B5ABE"/>
    <w:rsid w:val="008B5C74"/>
    <w:rsid w:val="008C2308"/>
    <w:rsid w:val="008C4002"/>
    <w:rsid w:val="008C60E9"/>
    <w:rsid w:val="008C62E1"/>
    <w:rsid w:val="008C7836"/>
    <w:rsid w:val="008D1A2D"/>
    <w:rsid w:val="008D5D2B"/>
    <w:rsid w:val="008D7BED"/>
    <w:rsid w:val="008E4413"/>
    <w:rsid w:val="008E4684"/>
    <w:rsid w:val="008E4CD5"/>
    <w:rsid w:val="008E4F84"/>
    <w:rsid w:val="008E6844"/>
    <w:rsid w:val="008F08D9"/>
    <w:rsid w:val="008F1346"/>
    <w:rsid w:val="008F540C"/>
    <w:rsid w:val="008F74FB"/>
    <w:rsid w:val="008F7D93"/>
    <w:rsid w:val="0090512F"/>
    <w:rsid w:val="0090524D"/>
    <w:rsid w:val="009064E9"/>
    <w:rsid w:val="009076E4"/>
    <w:rsid w:val="0091024B"/>
    <w:rsid w:val="00911B1A"/>
    <w:rsid w:val="009138D8"/>
    <w:rsid w:val="00916AC4"/>
    <w:rsid w:val="00916F35"/>
    <w:rsid w:val="009249BE"/>
    <w:rsid w:val="00925B2A"/>
    <w:rsid w:val="00930D7D"/>
    <w:rsid w:val="00931702"/>
    <w:rsid w:val="00931918"/>
    <w:rsid w:val="0093217C"/>
    <w:rsid w:val="00932F29"/>
    <w:rsid w:val="00937FBD"/>
    <w:rsid w:val="009439E5"/>
    <w:rsid w:val="00943BD9"/>
    <w:rsid w:val="00945858"/>
    <w:rsid w:val="009502CE"/>
    <w:rsid w:val="009514EA"/>
    <w:rsid w:val="00951CC5"/>
    <w:rsid w:val="00952F41"/>
    <w:rsid w:val="0095378B"/>
    <w:rsid w:val="0095392E"/>
    <w:rsid w:val="009564E9"/>
    <w:rsid w:val="00956F84"/>
    <w:rsid w:val="00957EF1"/>
    <w:rsid w:val="00964105"/>
    <w:rsid w:val="0096464A"/>
    <w:rsid w:val="00970A06"/>
    <w:rsid w:val="0097133C"/>
    <w:rsid w:val="00972528"/>
    <w:rsid w:val="00974D27"/>
    <w:rsid w:val="0097539D"/>
    <w:rsid w:val="009767AC"/>
    <w:rsid w:val="00980801"/>
    <w:rsid w:val="00980E79"/>
    <w:rsid w:val="00982B7E"/>
    <w:rsid w:val="00983910"/>
    <w:rsid w:val="00984E5F"/>
    <w:rsid w:val="009913F6"/>
    <w:rsid w:val="00992B5F"/>
    <w:rsid w:val="009947C1"/>
    <w:rsid w:val="00995CBC"/>
    <w:rsid w:val="00997D88"/>
    <w:rsid w:val="009A63AD"/>
    <w:rsid w:val="009B6167"/>
    <w:rsid w:val="009B75E0"/>
    <w:rsid w:val="009C0727"/>
    <w:rsid w:val="009C1AE0"/>
    <w:rsid w:val="009C3929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784"/>
    <w:rsid w:val="009E7AFD"/>
    <w:rsid w:val="009F20D3"/>
    <w:rsid w:val="00A009CC"/>
    <w:rsid w:val="00A079A7"/>
    <w:rsid w:val="00A11BD1"/>
    <w:rsid w:val="00A11DD6"/>
    <w:rsid w:val="00A165D9"/>
    <w:rsid w:val="00A17573"/>
    <w:rsid w:val="00A210B9"/>
    <w:rsid w:val="00A21E15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4A7E"/>
    <w:rsid w:val="00A564CE"/>
    <w:rsid w:val="00A56613"/>
    <w:rsid w:val="00A57698"/>
    <w:rsid w:val="00A60D06"/>
    <w:rsid w:val="00A60D90"/>
    <w:rsid w:val="00A61E17"/>
    <w:rsid w:val="00A643A2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2A08"/>
    <w:rsid w:val="00A85286"/>
    <w:rsid w:val="00A85DBC"/>
    <w:rsid w:val="00A872C9"/>
    <w:rsid w:val="00A91132"/>
    <w:rsid w:val="00A9307A"/>
    <w:rsid w:val="00A95A98"/>
    <w:rsid w:val="00A97142"/>
    <w:rsid w:val="00A97CB6"/>
    <w:rsid w:val="00AA28BF"/>
    <w:rsid w:val="00AA3D61"/>
    <w:rsid w:val="00AA3D6A"/>
    <w:rsid w:val="00AA42AF"/>
    <w:rsid w:val="00AA4336"/>
    <w:rsid w:val="00AA69E4"/>
    <w:rsid w:val="00AA7169"/>
    <w:rsid w:val="00AA7233"/>
    <w:rsid w:val="00AB0C5E"/>
    <w:rsid w:val="00AB25ED"/>
    <w:rsid w:val="00AB32B3"/>
    <w:rsid w:val="00AB3F85"/>
    <w:rsid w:val="00AB4AC5"/>
    <w:rsid w:val="00AC031A"/>
    <w:rsid w:val="00AC57B6"/>
    <w:rsid w:val="00AC5BD9"/>
    <w:rsid w:val="00AC6E03"/>
    <w:rsid w:val="00AD0E9F"/>
    <w:rsid w:val="00AD0EB3"/>
    <w:rsid w:val="00AD17B1"/>
    <w:rsid w:val="00AD3BA3"/>
    <w:rsid w:val="00AD4B9B"/>
    <w:rsid w:val="00AD768A"/>
    <w:rsid w:val="00AE01BE"/>
    <w:rsid w:val="00AE116C"/>
    <w:rsid w:val="00AE2D56"/>
    <w:rsid w:val="00AE342A"/>
    <w:rsid w:val="00AE4F0E"/>
    <w:rsid w:val="00AE627B"/>
    <w:rsid w:val="00AE6D43"/>
    <w:rsid w:val="00AE6EAF"/>
    <w:rsid w:val="00AF0F4C"/>
    <w:rsid w:val="00AF3407"/>
    <w:rsid w:val="00AF4E60"/>
    <w:rsid w:val="00AF5AD3"/>
    <w:rsid w:val="00AF7870"/>
    <w:rsid w:val="00B0589A"/>
    <w:rsid w:val="00B14BC8"/>
    <w:rsid w:val="00B20C57"/>
    <w:rsid w:val="00B21D87"/>
    <w:rsid w:val="00B22ADA"/>
    <w:rsid w:val="00B24291"/>
    <w:rsid w:val="00B24E76"/>
    <w:rsid w:val="00B334B9"/>
    <w:rsid w:val="00B36208"/>
    <w:rsid w:val="00B3769C"/>
    <w:rsid w:val="00B40C16"/>
    <w:rsid w:val="00B40D30"/>
    <w:rsid w:val="00B40EE5"/>
    <w:rsid w:val="00B426E8"/>
    <w:rsid w:val="00B428B9"/>
    <w:rsid w:val="00B42B91"/>
    <w:rsid w:val="00B43FEC"/>
    <w:rsid w:val="00B447D6"/>
    <w:rsid w:val="00B478AC"/>
    <w:rsid w:val="00B5053D"/>
    <w:rsid w:val="00B55D9A"/>
    <w:rsid w:val="00B5661F"/>
    <w:rsid w:val="00B60346"/>
    <w:rsid w:val="00B6099D"/>
    <w:rsid w:val="00B621FB"/>
    <w:rsid w:val="00B62514"/>
    <w:rsid w:val="00B65101"/>
    <w:rsid w:val="00B71886"/>
    <w:rsid w:val="00B7370C"/>
    <w:rsid w:val="00B73955"/>
    <w:rsid w:val="00B74F9B"/>
    <w:rsid w:val="00B75741"/>
    <w:rsid w:val="00B77E0B"/>
    <w:rsid w:val="00B822A0"/>
    <w:rsid w:val="00B825FE"/>
    <w:rsid w:val="00B83349"/>
    <w:rsid w:val="00B8446C"/>
    <w:rsid w:val="00B85DD7"/>
    <w:rsid w:val="00B90811"/>
    <w:rsid w:val="00B92920"/>
    <w:rsid w:val="00B93A4D"/>
    <w:rsid w:val="00B943D6"/>
    <w:rsid w:val="00BA0D2D"/>
    <w:rsid w:val="00BA47FD"/>
    <w:rsid w:val="00BA5075"/>
    <w:rsid w:val="00BA5EFD"/>
    <w:rsid w:val="00BA6425"/>
    <w:rsid w:val="00BB2B4D"/>
    <w:rsid w:val="00BB4346"/>
    <w:rsid w:val="00BB43B8"/>
    <w:rsid w:val="00BB53AC"/>
    <w:rsid w:val="00BB5C16"/>
    <w:rsid w:val="00BB7338"/>
    <w:rsid w:val="00BC2D24"/>
    <w:rsid w:val="00BC4CB5"/>
    <w:rsid w:val="00BC577A"/>
    <w:rsid w:val="00BC5E99"/>
    <w:rsid w:val="00BD0905"/>
    <w:rsid w:val="00BD1977"/>
    <w:rsid w:val="00BD455F"/>
    <w:rsid w:val="00BD4B54"/>
    <w:rsid w:val="00BD6A33"/>
    <w:rsid w:val="00BD707B"/>
    <w:rsid w:val="00BE0187"/>
    <w:rsid w:val="00BE1212"/>
    <w:rsid w:val="00BE1A05"/>
    <w:rsid w:val="00BE3D23"/>
    <w:rsid w:val="00BE5CA5"/>
    <w:rsid w:val="00BE5CB9"/>
    <w:rsid w:val="00BF000D"/>
    <w:rsid w:val="00BF108A"/>
    <w:rsid w:val="00BF5875"/>
    <w:rsid w:val="00C01AD5"/>
    <w:rsid w:val="00C01D4A"/>
    <w:rsid w:val="00C034F1"/>
    <w:rsid w:val="00C050BC"/>
    <w:rsid w:val="00C050CF"/>
    <w:rsid w:val="00C06487"/>
    <w:rsid w:val="00C065DE"/>
    <w:rsid w:val="00C102DA"/>
    <w:rsid w:val="00C1494B"/>
    <w:rsid w:val="00C14DE6"/>
    <w:rsid w:val="00C15AC6"/>
    <w:rsid w:val="00C16052"/>
    <w:rsid w:val="00C1643C"/>
    <w:rsid w:val="00C209B5"/>
    <w:rsid w:val="00C2349C"/>
    <w:rsid w:val="00C26EE8"/>
    <w:rsid w:val="00C313B8"/>
    <w:rsid w:val="00C31D69"/>
    <w:rsid w:val="00C401B8"/>
    <w:rsid w:val="00C42EBF"/>
    <w:rsid w:val="00C42F12"/>
    <w:rsid w:val="00C451D8"/>
    <w:rsid w:val="00C475DA"/>
    <w:rsid w:val="00C54C4C"/>
    <w:rsid w:val="00C56792"/>
    <w:rsid w:val="00C6278C"/>
    <w:rsid w:val="00C63AA2"/>
    <w:rsid w:val="00C64AB5"/>
    <w:rsid w:val="00C65422"/>
    <w:rsid w:val="00C6599B"/>
    <w:rsid w:val="00C724E3"/>
    <w:rsid w:val="00C76F04"/>
    <w:rsid w:val="00C804C3"/>
    <w:rsid w:val="00C807DB"/>
    <w:rsid w:val="00C81268"/>
    <w:rsid w:val="00C829B8"/>
    <w:rsid w:val="00C830FC"/>
    <w:rsid w:val="00C83771"/>
    <w:rsid w:val="00C87851"/>
    <w:rsid w:val="00C9025C"/>
    <w:rsid w:val="00C93744"/>
    <w:rsid w:val="00C958F3"/>
    <w:rsid w:val="00C97A0F"/>
    <w:rsid w:val="00CA05D7"/>
    <w:rsid w:val="00CA1AB4"/>
    <w:rsid w:val="00CA23D0"/>
    <w:rsid w:val="00CA3A27"/>
    <w:rsid w:val="00CA4BE6"/>
    <w:rsid w:val="00CA517A"/>
    <w:rsid w:val="00CB0D58"/>
    <w:rsid w:val="00CB0FB0"/>
    <w:rsid w:val="00CB29E4"/>
    <w:rsid w:val="00CB54AD"/>
    <w:rsid w:val="00CB5BF2"/>
    <w:rsid w:val="00CC15A4"/>
    <w:rsid w:val="00CC28A9"/>
    <w:rsid w:val="00CC6580"/>
    <w:rsid w:val="00CC6FE0"/>
    <w:rsid w:val="00CD18B2"/>
    <w:rsid w:val="00CD3140"/>
    <w:rsid w:val="00CD48B1"/>
    <w:rsid w:val="00CD554E"/>
    <w:rsid w:val="00CE0386"/>
    <w:rsid w:val="00CE35A8"/>
    <w:rsid w:val="00CE5EE0"/>
    <w:rsid w:val="00CF0031"/>
    <w:rsid w:val="00CF0C99"/>
    <w:rsid w:val="00CF0CAF"/>
    <w:rsid w:val="00CF46D3"/>
    <w:rsid w:val="00CF56C7"/>
    <w:rsid w:val="00CF61F2"/>
    <w:rsid w:val="00D02A97"/>
    <w:rsid w:val="00D076FD"/>
    <w:rsid w:val="00D1118A"/>
    <w:rsid w:val="00D12CB8"/>
    <w:rsid w:val="00D16CE2"/>
    <w:rsid w:val="00D172A4"/>
    <w:rsid w:val="00D17D65"/>
    <w:rsid w:val="00D21217"/>
    <w:rsid w:val="00D21245"/>
    <w:rsid w:val="00D21C9F"/>
    <w:rsid w:val="00D22BEB"/>
    <w:rsid w:val="00D257E6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66C"/>
    <w:rsid w:val="00D91F54"/>
    <w:rsid w:val="00D9292D"/>
    <w:rsid w:val="00D93835"/>
    <w:rsid w:val="00D93AE3"/>
    <w:rsid w:val="00D9442D"/>
    <w:rsid w:val="00D94F8B"/>
    <w:rsid w:val="00D95235"/>
    <w:rsid w:val="00D955F7"/>
    <w:rsid w:val="00D9763F"/>
    <w:rsid w:val="00DA0E36"/>
    <w:rsid w:val="00DA4FCF"/>
    <w:rsid w:val="00DA66C3"/>
    <w:rsid w:val="00DB5E7F"/>
    <w:rsid w:val="00DC176A"/>
    <w:rsid w:val="00DC4043"/>
    <w:rsid w:val="00DC59B0"/>
    <w:rsid w:val="00DC687B"/>
    <w:rsid w:val="00DD0C22"/>
    <w:rsid w:val="00DD0C2C"/>
    <w:rsid w:val="00DD0F6E"/>
    <w:rsid w:val="00DD14A6"/>
    <w:rsid w:val="00DD167C"/>
    <w:rsid w:val="00DD1C07"/>
    <w:rsid w:val="00DD3907"/>
    <w:rsid w:val="00DD4BF9"/>
    <w:rsid w:val="00DD6598"/>
    <w:rsid w:val="00DE0E3E"/>
    <w:rsid w:val="00DE2633"/>
    <w:rsid w:val="00DE5CCB"/>
    <w:rsid w:val="00DE667E"/>
    <w:rsid w:val="00DF1AE6"/>
    <w:rsid w:val="00E038CE"/>
    <w:rsid w:val="00E03F11"/>
    <w:rsid w:val="00E0463C"/>
    <w:rsid w:val="00E077C9"/>
    <w:rsid w:val="00E11C02"/>
    <w:rsid w:val="00E13520"/>
    <w:rsid w:val="00E135E3"/>
    <w:rsid w:val="00E1572B"/>
    <w:rsid w:val="00E21128"/>
    <w:rsid w:val="00E21AB4"/>
    <w:rsid w:val="00E224FC"/>
    <w:rsid w:val="00E22512"/>
    <w:rsid w:val="00E240CB"/>
    <w:rsid w:val="00E240DA"/>
    <w:rsid w:val="00E31F57"/>
    <w:rsid w:val="00E32C2E"/>
    <w:rsid w:val="00E336C5"/>
    <w:rsid w:val="00E34241"/>
    <w:rsid w:val="00E34794"/>
    <w:rsid w:val="00E35012"/>
    <w:rsid w:val="00E41279"/>
    <w:rsid w:val="00E4339C"/>
    <w:rsid w:val="00E44E29"/>
    <w:rsid w:val="00E502C4"/>
    <w:rsid w:val="00E52B82"/>
    <w:rsid w:val="00E5455B"/>
    <w:rsid w:val="00E556C7"/>
    <w:rsid w:val="00E55ABC"/>
    <w:rsid w:val="00E56168"/>
    <w:rsid w:val="00E567EA"/>
    <w:rsid w:val="00E57B74"/>
    <w:rsid w:val="00E57FEF"/>
    <w:rsid w:val="00E6318C"/>
    <w:rsid w:val="00E638AC"/>
    <w:rsid w:val="00E642B3"/>
    <w:rsid w:val="00E662C8"/>
    <w:rsid w:val="00E70C18"/>
    <w:rsid w:val="00E76AD9"/>
    <w:rsid w:val="00E83394"/>
    <w:rsid w:val="00E86057"/>
    <w:rsid w:val="00E8629F"/>
    <w:rsid w:val="00E90B54"/>
    <w:rsid w:val="00E946D5"/>
    <w:rsid w:val="00E96BC6"/>
    <w:rsid w:val="00E97AA9"/>
    <w:rsid w:val="00EA09B1"/>
    <w:rsid w:val="00EA0B7F"/>
    <w:rsid w:val="00EA1E07"/>
    <w:rsid w:val="00EA3C24"/>
    <w:rsid w:val="00EA3D76"/>
    <w:rsid w:val="00EA739C"/>
    <w:rsid w:val="00EA7A61"/>
    <w:rsid w:val="00EB0292"/>
    <w:rsid w:val="00EB381E"/>
    <w:rsid w:val="00EB61A0"/>
    <w:rsid w:val="00EB7C18"/>
    <w:rsid w:val="00EC0715"/>
    <w:rsid w:val="00EC394D"/>
    <w:rsid w:val="00EC67E5"/>
    <w:rsid w:val="00EC6A1C"/>
    <w:rsid w:val="00ED4818"/>
    <w:rsid w:val="00ED5F47"/>
    <w:rsid w:val="00ED7246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06F"/>
    <w:rsid w:val="00EF6BCD"/>
    <w:rsid w:val="00EF6E18"/>
    <w:rsid w:val="00F012E6"/>
    <w:rsid w:val="00F01416"/>
    <w:rsid w:val="00F030CA"/>
    <w:rsid w:val="00F0557F"/>
    <w:rsid w:val="00F05DFF"/>
    <w:rsid w:val="00F072D8"/>
    <w:rsid w:val="00F10B79"/>
    <w:rsid w:val="00F116F1"/>
    <w:rsid w:val="00F12D23"/>
    <w:rsid w:val="00F15074"/>
    <w:rsid w:val="00F15855"/>
    <w:rsid w:val="00F16736"/>
    <w:rsid w:val="00F1709D"/>
    <w:rsid w:val="00F1745D"/>
    <w:rsid w:val="00F23155"/>
    <w:rsid w:val="00F26554"/>
    <w:rsid w:val="00F30653"/>
    <w:rsid w:val="00F3413D"/>
    <w:rsid w:val="00F36C81"/>
    <w:rsid w:val="00F37710"/>
    <w:rsid w:val="00F421FD"/>
    <w:rsid w:val="00F459D1"/>
    <w:rsid w:val="00F46E30"/>
    <w:rsid w:val="00F51D1F"/>
    <w:rsid w:val="00F5613C"/>
    <w:rsid w:val="00F563D9"/>
    <w:rsid w:val="00F57095"/>
    <w:rsid w:val="00F6267E"/>
    <w:rsid w:val="00F63B69"/>
    <w:rsid w:val="00F70BF1"/>
    <w:rsid w:val="00F7184A"/>
    <w:rsid w:val="00F77EB0"/>
    <w:rsid w:val="00F811A7"/>
    <w:rsid w:val="00F81AC1"/>
    <w:rsid w:val="00F83415"/>
    <w:rsid w:val="00F83B86"/>
    <w:rsid w:val="00F86974"/>
    <w:rsid w:val="00F872C9"/>
    <w:rsid w:val="00F90935"/>
    <w:rsid w:val="00F91EE9"/>
    <w:rsid w:val="00F91F8F"/>
    <w:rsid w:val="00F92AC2"/>
    <w:rsid w:val="00FA0215"/>
    <w:rsid w:val="00FA04B9"/>
    <w:rsid w:val="00FA15F2"/>
    <w:rsid w:val="00FA35B4"/>
    <w:rsid w:val="00FA3AE0"/>
    <w:rsid w:val="00FA69E5"/>
    <w:rsid w:val="00FB2CFC"/>
    <w:rsid w:val="00FB3CED"/>
    <w:rsid w:val="00FB560E"/>
    <w:rsid w:val="00FB69E7"/>
    <w:rsid w:val="00FC051F"/>
    <w:rsid w:val="00FC426E"/>
    <w:rsid w:val="00FC4454"/>
    <w:rsid w:val="00FC4C24"/>
    <w:rsid w:val="00FC5F9D"/>
    <w:rsid w:val="00FC7DCD"/>
    <w:rsid w:val="00FD16E0"/>
    <w:rsid w:val="00FD182B"/>
    <w:rsid w:val="00FD446A"/>
    <w:rsid w:val="00FD7A87"/>
    <w:rsid w:val="00FE06DE"/>
    <w:rsid w:val="00FE1522"/>
    <w:rsid w:val="00FE5B79"/>
    <w:rsid w:val="00FE6645"/>
    <w:rsid w:val="00FE6E1E"/>
    <w:rsid w:val="00FE6EAD"/>
    <w:rsid w:val="00FF04B3"/>
    <w:rsid w:val="00FF3FF6"/>
    <w:rsid w:val="00FF4C30"/>
    <w:rsid w:val="00FF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uiPriority w:val="59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paragraph" w:customStyle="1" w:styleId="Status">
    <w:name w:val="Status"/>
    <w:basedOn w:val="Quote"/>
    <w:qFormat/>
    <w:rsid w:val="00D17D65"/>
    <w:pPr>
      <w:suppressAutoHyphens/>
      <w:spacing w:before="0" w:after="120"/>
      <w:ind w:left="792" w:right="0"/>
      <w:jc w:val="left"/>
    </w:pPr>
    <w:rPr>
      <w:rFonts w:ascii="Roboto Condensed" w:eastAsia="Times New Roman" w:hAnsi="Roboto Condensed"/>
      <w:i w:val="0"/>
      <w:iCs w:val="0"/>
      <w:color w:val="4472C4" w:themeColor="accent1"/>
      <w:lang w:val="en-US" w:eastAsia="ar-SA"/>
    </w:rPr>
  </w:style>
  <w:style w:type="paragraph" w:styleId="Quote">
    <w:name w:val="Quote"/>
    <w:basedOn w:val="Normal"/>
    <w:next w:val="Normal"/>
    <w:link w:val="QuoteChar"/>
    <w:uiPriority w:val="29"/>
    <w:qFormat/>
    <w:rsid w:val="00D17D6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7D65"/>
    <w:rPr>
      <w:i/>
      <w:iCs/>
      <w:color w:val="404040" w:themeColor="text1" w:themeTint="BF"/>
      <w:lang w:val="en-GB"/>
    </w:rPr>
  </w:style>
  <w:style w:type="character" w:customStyle="1" w:styleId="HeaderChar">
    <w:name w:val="Header Char"/>
    <w:link w:val="Header"/>
    <w:uiPriority w:val="99"/>
    <w:rsid w:val="00C64AB5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64AB5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DE13FC-B5E4-40FE-A70C-C7E03F6A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1512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40</cp:revision>
  <dcterms:created xsi:type="dcterms:W3CDTF">2022-11-07T15:59:00Z</dcterms:created>
  <dcterms:modified xsi:type="dcterms:W3CDTF">2022-11-07T23:28:00Z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